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760" w:rsidRPr="006C6760" w:rsidRDefault="006C6760" w:rsidP="006C6760">
      <w:pPr>
        <w:jc w:val="center"/>
        <w:rPr>
          <w:rFonts w:ascii="Arial" w:hAnsi="Arial" w:cs="Arial"/>
          <w:b/>
          <w:sz w:val="36"/>
          <w:szCs w:val="36"/>
        </w:rPr>
      </w:pPr>
      <w:r w:rsidRPr="006C6760">
        <w:rPr>
          <w:rFonts w:ascii="Arial" w:hAnsi="Arial" w:cs="Arial"/>
          <w:b/>
          <w:sz w:val="36"/>
          <w:szCs w:val="36"/>
        </w:rPr>
        <w:t>HUMAN SERVICES DEPARTMENT</w:t>
      </w:r>
    </w:p>
    <w:p w:rsidR="006C6760" w:rsidRPr="006C6760" w:rsidRDefault="006C6760" w:rsidP="006C6760">
      <w:pPr>
        <w:jc w:val="center"/>
        <w:rPr>
          <w:rFonts w:ascii="Arial" w:hAnsi="Arial" w:cs="Arial"/>
          <w:b/>
          <w:sz w:val="32"/>
          <w:szCs w:val="32"/>
        </w:rPr>
      </w:pPr>
    </w:p>
    <w:p w:rsidR="006C6760" w:rsidRPr="006C6760" w:rsidRDefault="006F60C4" w:rsidP="006C6760">
      <w:pPr>
        <w:spacing w:before="240"/>
        <w:jc w:val="center"/>
        <w:rPr>
          <w:rFonts w:ascii="Arial" w:hAnsi="Arial" w:cs="Arial"/>
          <w:b/>
          <w:sz w:val="32"/>
          <w:szCs w:val="32"/>
        </w:rPr>
      </w:pPr>
      <w:r>
        <w:rPr>
          <w:rFonts w:ascii="Arial" w:hAnsi="Arial" w:cs="Arial"/>
          <w:b/>
          <w:sz w:val="32"/>
          <w:szCs w:val="32"/>
        </w:rPr>
        <w:t>INCOME SUPPORT</w:t>
      </w:r>
      <w:r w:rsidR="006C6760" w:rsidRPr="006C6760">
        <w:rPr>
          <w:rFonts w:ascii="Arial" w:hAnsi="Arial" w:cs="Arial"/>
          <w:b/>
          <w:sz w:val="32"/>
          <w:szCs w:val="32"/>
        </w:rPr>
        <w:t xml:space="preserve"> DIVISION</w:t>
      </w:r>
    </w:p>
    <w:p w:rsidR="006C6760" w:rsidRPr="006C6760" w:rsidRDefault="006C6760" w:rsidP="006C6760">
      <w:pPr>
        <w:jc w:val="center"/>
        <w:rPr>
          <w:rFonts w:ascii="Arial" w:hAnsi="Arial" w:cs="Arial"/>
        </w:rPr>
      </w:pPr>
    </w:p>
    <w:p w:rsidR="006C6760" w:rsidRPr="006C6760" w:rsidRDefault="006C6760" w:rsidP="006C6760">
      <w:pPr>
        <w:tabs>
          <w:tab w:val="center" w:pos="4680"/>
        </w:tabs>
        <w:jc w:val="center"/>
        <w:rPr>
          <w:rFonts w:ascii="Arial" w:hAnsi="Arial" w:cs="Arial"/>
          <w:b/>
          <w:bCs/>
          <w:sz w:val="32"/>
        </w:rPr>
      </w:pPr>
    </w:p>
    <w:p w:rsidR="006C6760" w:rsidRPr="006C6760" w:rsidRDefault="006C6760" w:rsidP="006C6760">
      <w:pPr>
        <w:tabs>
          <w:tab w:val="center" w:pos="4680"/>
        </w:tabs>
        <w:jc w:val="center"/>
        <w:rPr>
          <w:rFonts w:ascii="Arial" w:hAnsi="Arial" w:cs="Arial"/>
          <w:u w:val="single"/>
        </w:rPr>
      </w:pPr>
      <w:r w:rsidRPr="006C6760">
        <w:rPr>
          <w:rFonts w:ascii="Arial" w:hAnsi="Arial" w:cs="Arial"/>
          <w:b/>
          <w:bCs/>
          <w:sz w:val="32"/>
          <w:u w:val="single"/>
        </w:rPr>
        <w:t>REQUEST FOR PROPOSALS (RFP)</w:t>
      </w:r>
    </w:p>
    <w:p w:rsidR="006C6760" w:rsidRPr="006C6760" w:rsidRDefault="006C6760" w:rsidP="006C6760">
      <w:pPr>
        <w:jc w:val="center"/>
        <w:rPr>
          <w:rFonts w:ascii="Arial" w:hAnsi="Arial" w:cs="Arial"/>
        </w:rPr>
      </w:pPr>
    </w:p>
    <w:p w:rsidR="006C6760" w:rsidRPr="006C6760" w:rsidRDefault="006C6760" w:rsidP="006C6760">
      <w:pPr>
        <w:tabs>
          <w:tab w:val="center" w:pos="4680"/>
        </w:tabs>
        <w:jc w:val="center"/>
        <w:rPr>
          <w:rFonts w:ascii="Arial" w:hAnsi="Arial" w:cs="Arial"/>
          <w:b/>
          <w:bCs/>
          <w:sz w:val="36"/>
          <w:szCs w:val="36"/>
        </w:rPr>
      </w:pPr>
    </w:p>
    <w:p w:rsidR="006F60C4" w:rsidRPr="006F60C4" w:rsidRDefault="006F60C4" w:rsidP="006F60C4">
      <w:pPr>
        <w:tabs>
          <w:tab w:val="center" w:pos="4680"/>
        </w:tabs>
        <w:jc w:val="center"/>
        <w:rPr>
          <w:rFonts w:ascii="Arial" w:hAnsi="Arial" w:cs="Arial"/>
          <w:b/>
          <w:bCs/>
          <w:sz w:val="36"/>
          <w:szCs w:val="36"/>
        </w:rPr>
      </w:pPr>
      <w:r w:rsidRPr="006F60C4">
        <w:rPr>
          <w:rFonts w:ascii="Arial" w:hAnsi="Arial" w:cs="Arial"/>
          <w:b/>
          <w:bCs/>
          <w:sz w:val="36"/>
          <w:szCs w:val="36"/>
        </w:rPr>
        <w:t>Consulting Services</w:t>
      </w:r>
    </w:p>
    <w:p w:rsidR="006C6760" w:rsidRPr="006C6760" w:rsidRDefault="006C6760" w:rsidP="006C6760">
      <w:pPr>
        <w:tabs>
          <w:tab w:val="center" w:pos="4680"/>
        </w:tabs>
        <w:jc w:val="center"/>
        <w:rPr>
          <w:rFonts w:ascii="Arial" w:hAnsi="Arial" w:cs="Arial"/>
          <w:b/>
          <w:bCs/>
          <w:sz w:val="36"/>
          <w:szCs w:val="36"/>
        </w:rPr>
      </w:pPr>
    </w:p>
    <w:p w:rsidR="006C6760" w:rsidRPr="006C6760" w:rsidRDefault="006C6760" w:rsidP="006C6760">
      <w:pPr>
        <w:tabs>
          <w:tab w:val="center" w:pos="4680"/>
        </w:tabs>
        <w:jc w:val="center"/>
        <w:rPr>
          <w:rFonts w:ascii="Arial" w:hAnsi="Arial" w:cs="Arial"/>
          <w:b/>
          <w:bCs/>
          <w:sz w:val="36"/>
          <w:szCs w:val="36"/>
        </w:rPr>
      </w:pPr>
    </w:p>
    <w:p w:rsidR="006C6760" w:rsidRPr="006C6760" w:rsidRDefault="006C6760" w:rsidP="006C6760">
      <w:pPr>
        <w:tabs>
          <w:tab w:val="center" w:pos="4680"/>
        </w:tabs>
        <w:jc w:val="center"/>
        <w:rPr>
          <w:rFonts w:ascii="Arial" w:hAnsi="Arial" w:cs="Arial"/>
        </w:rPr>
      </w:pPr>
      <w:r w:rsidRPr="006C6760">
        <w:rPr>
          <w:rFonts w:ascii="Arial" w:hAnsi="Arial" w:cs="Arial"/>
          <w:noProof/>
        </w:rPr>
        <w:drawing>
          <wp:inline distT="0" distB="0" distL="0" distR="0" wp14:anchorId="3425E59C" wp14:editId="2CE66478">
            <wp:extent cx="3369945" cy="1414145"/>
            <wp:effectExtent l="0" t="0" r="1905" b="0"/>
            <wp:docPr id="1" name="Picture 1" descr="new logo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small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9945" cy="1414145"/>
                    </a:xfrm>
                    <a:prstGeom prst="rect">
                      <a:avLst/>
                    </a:prstGeom>
                    <a:noFill/>
                    <a:ln>
                      <a:noFill/>
                    </a:ln>
                  </pic:spPr>
                </pic:pic>
              </a:graphicData>
            </a:graphic>
          </wp:inline>
        </w:drawing>
      </w:r>
    </w:p>
    <w:p w:rsidR="006C6760" w:rsidRPr="006C6760" w:rsidRDefault="006C6760" w:rsidP="006C6760">
      <w:pPr>
        <w:tabs>
          <w:tab w:val="center" w:pos="4680"/>
        </w:tabs>
        <w:jc w:val="center"/>
        <w:rPr>
          <w:rFonts w:ascii="Arial" w:hAnsi="Arial" w:cs="Arial"/>
        </w:rPr>
      </w:pPr>
    </w:p>
    <w:p w:rsidR="006C6760" w:rsidRPr="006C6760" w:rsidRDefault="006C6760" w:rsidP="006C6760">
      <w:pPr>
        <w:tabs>
          <w:tab w:val="center" w:pos="4680"/>
        </w:tabs>
        <w:jc w:val="center"/>
        <w:rPr>
          <w:rFonts w:ascii="Arial" w:hAnsi="Arial" w:cs="Arial"/>
        </w:rPr>
      </w:pPr>
    </w:p>
    <w:p w:rsidR="006C6760" w:rsidRPr="006C6760" w:rsidRDefault="006C6760" w:rsidP="006C6760">
      <w:pPr>
        <w:tabs>
          <w:tab w:val="center" w:pos="4680"/>
        </w:tabs>
        <w:jc w:val="center"/>
        <w:rPr>
          <w:rFonts w:ascii="Arial" w:hAnsi="Arial" w:cs="Arial"/>
        </w:rPr>
      </w:pPr>
    </w:p>
    <w:p w:rsidR="006C6760" w:rsidRPr="006C6760" w:rsidRDefault="006C6760" w:rsidP="006C6760">
      <w:pPr>
        <w:tabs>
          <w:tab w:val="center" w:pos="4680"/>
        </w:tabs>
        <w:jc w:val="center"/>
        <w:rPr>
          <w:rFonts w:ascii="Arial" w:hAnsi="Arial" w:cs="Arial"/>
        </w:rPr>
      </w:pPr>
    </w:p>
    <w:p w:rsidR="006C6760" w:rsidRPr="006C6760" w:rsidRDefault="006C6760" w:rsidP="006C6760">
      <w:pPr>
        <w:tabs>
          <w:tab w:val="center" w:pos="4680"/>
        </w:tabs>
        <w:jc w:val="center"/>
        <w:rPr>
          <w:rFonts w:ascii="Arial" w:hAnsi="Arial" w:cs="Arial"/>
        </w:rPr>
      </w:pPr>
    </w:p>
    <w:p w:rsidR="006C6760" w:rsidRPr="006C6760" w:rsidRDefault="006C6760" w:rsidP="006C6760">
      <w:pPr>
        <w:tabs>
          <w:tab w:val="center" w:pos="4680"/>
        </w:tabs>
        <w:jc w:val="center"/>
        <w:rPr>
          <w:rFonts w:ascii="Arial" w:hAnsi="Arial" w:cs="Arial"/>
          <w:b/>
          <w:sz w:val="32"/>
          <w:szCs w:val="32"/>
        </w:rPr>
      </w:pPr>
      <w:r w:rsidRPr="006C6760">
        <w:rPr>
          <w:rFonts w:ascii="Arial" w:hAnsi="Arial" w:cs="Arial"/>
          <w:b/>
          <w:bCs/>
          <w:sz w:val="32"/>
        </w:rPr>
        <w:t xml:space="preserve">RFP# </w:t>
      </w:r>
      <w:r w:rsidRPr="006C6760">
        <w:rPr>
          <w:rFonts w:ascii="Arial" w:hAnsi="Arial" w:cs="Arial"/>
          <w:b/>
          <w:sz w:val="32"/>
          <w:szCs w:val="32"/>
        </w:rPr>
        <w:t>17-630-</w:t>
      </w:r>
      <w:r w:rsidR="006F60C4">
        <w:rPr>
          <w:rFonts w:ascii="Arial" w:hAnsi="Arial" w:cs="Arial"/>
          <w:b/>
          <w:sz w:val="32"/>
          <w:szCs w:val="32"/>
        </w:rPr>
        <w:t>9000-0008</w:t>
      </w:r>
    </w:p>
    <w:p w:rsidR="006C6760" w:rsidRPr="006C6760" w:rsidRDefault="006C6760" w:rsidP="006C6760">
      <w:pPr>
        <w:tabs>
          <w:tab w:val="center" w:pos="4680"/>
        </w:tabs>
        <w:jc w:val="center"/>
        <w:rPr>
          <w:rFonts w:ascii="Arial" w:hAnsi="Arial" w:cs="Arial"/>
          <w:b/>
        </w:rPr>
      </w:pPr>
    </w:p>
    <w:p w:rsidR="006C6760" w:rsidRPr="006C6760" w:rsidRDefault="006C6760" w:rsidP="006C6760">
      <w:pPr>
        <w:tabs>
          <w:tab w:val="center" w:pos="4680"/>
        </w:tabs>
        <w:jc w:val="center"/>
        <w:rPr>
          <w:rFonts w:ascii="Arial" w:hAnsi="Arial" w:cs="Arial"/>
          <w:sz w:val="48"/>
          <w:szCs w:val="48"/>
        </w:rPr>
      </w:pPr>
    </w:p>
    <w:p w:rsidR="006C6760" w:rsidRPr="006C6760" w:rsidRDefault="006C6760" w:rsidP="006C6760">
      <w:pPr>
        <w:tabs>
          <w:tab w:val="center" w:pos="4680"/>
        </w:tabs>
        <w:jc w:val="center"/>
        <w:rPr>
          <w:rFonts w:ascii="Arial" w:hAnsi="Arial" w:cs="Arial"/>
        </w:rPr>
      </w:pPr>
    </w:p>
    <w:p w:rsidR="006C6760" w:rsidRPr="006C6760" w:rsidRDefault="006F60C4" w:rsidP="006C6760">
      <w:pPr>
        <w:spacing w:after="200" w:line="276" w:lineRule="auto"/>
        <w:jc w:val="center"/>
        <w:rPr>
          <w:rFonts w:ascii="Arial" w:eastAsiaTheme="minorHAnsi" w:hAnsi="Arial" w:cs="Arial"/>
          <w:sz w:val="32"/>
          <w:szCs w:val="32"/>
        </w:rPr>
      </w:pPr>
      <w:r>
        <w:rPr>
          <w:rFonts w:ascii="Arial" w:eastAsiaTheme="minorHAnsi" w:hAnsi="Arial" w:cs="Arial"/>
          <w:sz w:val="32"/>
          <w:szCs w:val="32"/>
        </w:rPr>
        <w:t>Release Date – April 10,</w:t>
      </w:r>
      <w:r w:rsidR="006C6760" w:rsidRPr="006C6760">
        <w:rPr>
          <w:rFonts w:ascii="Arial" w:eastAsiaTheme="minorHAnsi" w:hAnsi="Arial" w:cs="Arial"/>
          <w:sz w:val="32"/>
          <w:szCs w:val="32"/>
        </w:rPr>
        <w:t xml:space="preserve"> 2017</w:t>
      </w:r>
    </w:p>
    <w:p w:rsidR="006C6760" w:rsidRPr="006C6760" w:rsidRDefault="007A620A" w:rsidP="006C6760">
      <w:pPr>
        <w:jc w:val="center"/>
        <w:rPr>
          <w:rFonts w:ascii="Arial" w:hAnsi="Arial" w:cs="Arial"/>
          <w:color w:val="FF0000"/>
          <w:sz w:val="32"/>
          <w:szCs w:val="32"/>
        </w:rPr>
      </w:pPr>
      <w:r w:rsidRPr="007A620A">
        <w:rPr>
          <w:rFonts w:ascii="Arial" w:hAnsi="Arial" w:cs="Arial"/>
          <w:color w:val="FF0000"/>
          <w:sz w:val="32"/>
          <w:szCs w:val="32"/>
        </w:rPr>
        <w:t>Amendment 1</w:t>
      </w:r>
    </w:p>
    <w:p w:rsidR="006C6760" w:rsidRPr="006C6760" w:rsidRDefault="006C6760" w:rsidP="006C6760">
      <w:pPr>
        <w:jc w:val="center"/>
        <w:rPr>
          <w:rFonts w:ascii="Arial" w:hAnsi="Arial" w:cs="Arial"/>
        </w:rPr>
      </w:pPr>
    </w:p>
    <w:p w:rsidR="006C6760" w:rsidRPr="006C6760" w:rsidRDefault="006C6760" w:rsidP="006C6760">
      <w:pPr>
        <w:jc w:val="center"/>
        <w:rPr>
          <w:rFonts w:ascii="Arial" w:hAnsi="Arial" w:cs="Arial"/>
          <w:sz w:val="32"/>
          <w:szCs w:val="32"/>
        </w:rPr>
      </w:pPr>
      <w:r w:rsidRPr="006C6760">
        <w:rPr>
          <w:rFonts w:ascii="Arial" w:hAnsi="Arial" w:cs="Arial"/>
          <w:sz w:val="32"/>
          <w:szCs w:val="32"/>
        </w:rPr>
        <w:t xml:space="preserve">Proposal Due Date – </w:t>
      </w:r>
      <w:r w:rsidR="006F60C4">
        <w:rPr>
          <w:rFonts w:ascii="Arial" w:hAnsi="Arial" w:cs="Arial"/>
          <w:sz w:val="32"/>
          <w:szCs w:val="32"/>
        </w:rPr>
        <w:t>May 11</w:t>
      </w:r>
      <w:r w:rsidRPr="006C6760">
        <w:rPr>
          <w:rFonts w:ascii="Arial" w:hAnsi="Arial" w:cs="Arial"/>
          <w:sz w:val="32"/>
          <w:szCs w:val="32"/>
        </w:rPr>
        <w:t>, 2017</w:t>
      </w:r>
    </w:p>
    <w:p w:rsidR="001D1F27" w:rsidRPr="001D1F27" w:rsidRDefault="001D1F27" w:rsidP="001D1F27">
      <w:pPr>
        <w:jc w:val="center"/>
        <w:rPr>
          <w:sz w:val="28"/>
          <w:szCs w:val="20"/>
        </w:rPr>
      </w:pPr>
    </w:p>
    <w:p w:rsidR="001D1F27" w:rsidRPr="001D1F27" w:rsidRDefault="001D1F27" w:rsidP="001D1F27">
      <w:pPr>
        <w:jc w:val="center"/>
        <w:rPr>
          <w:sz w:val="28"/>
          <w:szCs w:val="20"/>
        </w:rPr>
      </w:pPr>
    </w:p>
    <w:p w:rsidR="001D1F27" w:rsidRPr="001D1F27" w:rsidRDefault="001D1F27" w:rsidP="001D1F27">
      <w:pPr>
        <w:jc w:val="center"/>
        <w:rPr>
          <w:sz w:val="28"/>
          <w:szCs w:val="20"/>
        </w:rPr>
      </w:pPr>
    </w:p>
    <w:p w:rsidR="001B7055" w:rsidRDefault="001B7055" w:rsidP="001B7055">
      <w:pPr>
        <w:jc w:val="both"/>
        <w:rPr>
          <w:rFonts w:ascii="Arial" w:hAnsi="Arial" w:cs="Arial"/>
        </w:rPr>
      </w:pPr>
    </w:p>
    <w:p w:rsidR="001B7055" w:rsidRDefault="001B7055" w:rsidP="001B7055">
      <w:pPr>
        <w:jc w:val="both"/>
        <w:rPr>
          <w:rFonts w:ascii="Arial" w:hAnsi="Arial" w:cs="Arial"/>
        </w:rPr>
      </w:pPr>
    </w:p>
    <w:p w:rsidR="001B7055" w:rsidRDefault="001B7055" w:rsidP="001B7055">
      <w:pPr>
        <w:jc w:val="both"/>
        <w:rPr>
          <w:rFonts w:ascii="Arial" w:hAnsi="Arial" w:cs="Arial"/>
        </w:rPr>
      </w:pPr>
    </w:p>
    <w:p w:rsidR="001B7055" w:rsidRDefault="001D1F27" w:rsidP="001B7055">
      <w:pPr>
        <w:jc w:val="both"/>
        <w:rPr>
          <w:rFonts w:ascii="Arial" w:hAnsi="Arial" w:cs="Arial"/>
          <w:b/>
        </w:rPr>
      </w:pPr>
      <w:r>
        <w:rPr>
          <w:rFonts w:ascii="Arial" w:hAnsi="Arial" w:cs="Arial"/>
          <w:b/>
        </w:rPr>
        <w:lastRenderedPageBreak/>
        <w:t xml:space="preserve">Request for Proposals # </w:t>
      </w:r>
      <w:r w:rsidR="007A620A">
        <w:rPr>
          <w:rFonts w:ascii="Arial" w:hAnsi="Arial" w:cs="Arial"/>
          <w:b/>
        </w:rPr>
        <w:t>17</w:t>
      </w:r>
      <w:r>
        <w:rPr>
          <w:rFonts w:ascii="Arial" w:hAnsi="Arial" w:cs="Arial"/>
          <w:b/>
        </w:rPr>
        <w:t>-630-</w:t>
      </w:r>
      <w:r w:rsidR="006F60C4">
        <w:rPr>
          <w:rFonts w:ascii="Arial" w:hAnsi="Arial" w:cs="Arial"/>
          <w:b/>
        </w:rPr>
        <w:t>9</w:t>
      </w:r>
      <w:r w:rsidR="007A620A">
        <w:rPr>
          <w:rFonts w:ascii="Arial" w:hAnsi="Arial" w:cs="Arial"/>
          <w:b/>
        </w:rPr>
        <w:t>000</w:t>
      </w:r>
      <w:r>
        <w:rPr>
          <w:rFonts w:ascii="Arial" w:hAnsi="Arial" w:cs="Arial"/>
          <w:b/>
        </w:rPr>
        <w:t>-</w:t>
      </w:r>
      <w:r w:rsidR="007A620A">
        <w:rPr>
          <w:rFonts w:ascii="Arial" w:hAnsi="Arial" w:cs="Arial"/>
          <w:b/>
        </w:rPr>
        <w:t>000</w:t>
      </w:r>
      <w:r w:rsidR="006F60C4">
        <w:rPr>
          <w:rFonts w:ascii="Arial" w:hAnsi="Arial" w:cs="Arial"/>
          <w:b/>
        </w:rPr>
        <w:t>8</w:t>
      </w:r>
      <w:r w:rsidR="001B7055" w:rsidRPr="00AB4A09">
        <w:rPr>
          <w:rFonts w:ascii="Arial" w:hAnsi="Arial" w:cs="Arial"/>
          <w:b/>
        </w:rPr>
        <w:t xml:space="preserve"> is amended as follows:</w:t>
      </w:r>
    </w:p>
    <w:p w:rsidR="006F60C4" w:rsidRDefault="006F60C4" w:rsidP="001B7055">
      <w:pPr>
        <w:jc w:val="both"/>
        <w:rPr>
          <w:rFonts w:ascii="Arial" w:hAnsi="Arial" w:cs="Arial"/>
          <w:b/>
        </w:rPr>
      </w:pPr>
      <w:r>
        <w:rPr>
          <w:rFonts w:ascii="Arial" w:hAnsi="Arial" w:cs="Arial"/>
          <w:b/>
        </w:rPr>
        <w:br/>
        <w:t>From:</w:t>
      </w:r>
    </w:p>
    <w:p w:rsidR="006F60C4" w:rsidRPr="006F60C4" w:rsidRDefault="004B449F" w:rsidP="006F60C4">
      <w:pPr>
        <w:tabs>
          <w:tab w:val="right" w:leader="dot" w:pos="9350"/>
        </w:tabs>
        <w:spacing w:before="120" w:after="120"/>
        <w:rPr>
          <w:rFonts w:ascii="Arial" w:eastAsiaTheme="minorEastAsia" w:hAnsi="Arial" w:cs="Arial"/>
          <w:noProof/>
          <w:sz w:val="22"/>
          <w:szCs w:val="22"/>
        </w:rPr>
      </w:pPr>
      <w:hyperlink w:anchor="_Toc478122643" w:history="1">
        <w:r w:rsidR="006F60C4" w:rsidRPr="006F60C4">
          <w:rPr>
            <w:rFonts w:ascii="Arial" w:hAnsi="Arial" w:cs="Arial"/>
            <w:b/>
            <w:bCs/>
            <w:caps/>
            <w:noProof/>
            <w:color w:val="0000FF"/>
            <w:kern w:val="32"/>
            <w:sz w:val="20"/>
            <w:szCs w:val="20"/>
            <w:u w:val="single"/>
          </w:rPr>
          <w:t xml:space="preserve">APPENDIX K  </w:t>
        </w:r>
      </w:hyperlink>
      <w:hyperlink w:anchor="_Toc478122644" w:history="1">
        <w:r w:rsidR="006F60C4" w:rsidRPr="006F60C4">
          <w:rPr>
            <w:rFonts w:ascii="Arial" w:hAnsi="Arial" w:cs="Arial"/>
            <w:b/>
            <w:bCs/>
            <w:caps/>
            <w:noProof/>
            <w:color w:val="0000FF"/>
            <w:kern w:val="32"/>
            <w:sz w:val="20"/>
            <w:szCs w:val="20"/>
            <w:u w:val="single"/>
          </w:rPr>
          <w:t>MANDATORY REQUIRMENTS REPONSE FORM</w:t>
        </w:r>
        <w:r w:rsidR="006F60C4" w:rsidRPr="006F60C4">
          <w:rPr>
            <w:rFonts w:ascii="Arial" w:hAnsi="Arial" w:cs="Arial"/>
            <w:b/>
            <w:bCs/>
            <w:caps/>
            <w:noProof/>
            <w:webHidden/>
            <w:sz w:val="20"/>
            <w:szCs w:val="20"/>
          </w:rPr>
          <w:tab/>
        </w:r>
        <w:r w:rsidR="006F60C4" w:rsidRPr="006F60C4">
          <w:rPr>
            <w:rFonts w:ascii="Arial" w:hAnsi="Arial" w:cs="Arial"/>
            <w:b/>
            <w:bCs/>
            <w:caps/>
            <w:noProof/>
            <w:webHidden/>
            <w:sz w:val="20"/>
            <w:szCs w:val="20"/>
          </w:rPr>
          <w:fldChar w:fldCharType="begin"/>
        </w:r>
        <w:r w:rsidR="006F60C4" w:rsidRPr="006F60C4">
          <w:rPr>
            <w:rFonts w:ascii="Arial" w:hAnsi="Arial" w:cs="Arial"/>
            <w:b/>
            <w:bCs/>
            <w:caps/>
            <w:noProof/>
            <w:webHidden/>
            <w:sz w:val="20"/>
            <w:szCs w:val="20"/>
          </w:rPr>
          <w:instrText xml:space="preserve"> PAGEREF _Toc478122644 \h </w:instrText>
        </w:r>
        <w:r w:rsidR="006F60C4" w:rsidRPr="006F60C4">
          <w:rPr>
            <w:rFonts w:ascii="Arial" w:hAnsi="Arial" w:cs="Arial"/>
            <w:b/>
            <w:bCs/>
            <w:caps/>
            <w:noProof/>
            <w:webHidden/>
            <w:sz w:val="20"/>
            <w:szCs w:val="20"/>
          </w:rPr>
        </w:r>
        <w:r w:rsidR="006F60C4" w:rsidRPr="006F60C4">
          <w:rPr>
            <w:rFonts w:ascii="Arial" w:hAnsi="Arial" w:cs="Arial"/>
            <w:b/>
            <w:bCs/>
            <w:caps/>
            <w:noProof/>
            <w:webHidden/>
            <w:sz w:val="20"/>
            <w:szCs w:val="20"/>
          </w:rPr>
          <w:fldChar w:fldCharType="separate"/>
        </w:r>
        <w:r>
          <w:rPr>
            <w:rFonts w:ascii="Arial" w:hAnsi="Arial" w:cs="Arial"/>
            <w:b/>
            <w:bCs/>
            <w:caps/>
            <w:noProof/>
            <w:webHidden/>
            <w:sz w:val="20"/>
            <w:szCs w:val="20"/>
          </w:rPr>
          <w:t>3</w:t>
        </w:r>
        <w:r w:rsidR="006F60C4" w:rsidRPr="006F60C4">
          <w:rPr>
            <w:rFonts w:ascii="Arial" w:hAnsi="Arial" w:cs="Arial"/>
            <w:b/>
            <w:bCs/>
            <w:caps/>
            <w:noProof/>
            <w:webHidden/>
            <w:sz w:val="20"/>
            <w:szCs w:val="20"/>
          </w:rPr>
          <w:fldChar w:fldCharType="end"/>
        </w:r>
      </w:hyperlink>
    </w:p>
    <w:p w:rsidR="006F60C4" w:rsidRDefault="006F60C4" w:rsidP="001B7055">
      <w:pPr>
        <w:jc w:val="both"/>
        <w:rPr>
          <w:rFonts w:ascii="Arial" w:hAnsi="Arial" w:cs="Arial"/>
          <w:b/>
        </w:rPr>
      </w:pPr>
    </w:p>
    <w:p w:rsidR="006F60C4" w:rsidRDefault="006F60C4" w:rsidP="001B7055">
      <w:pPr>
        <w:jc w:val="both"/>
        <w:rPr>
          <w:rFonts w:ascii="Arial" w:hAnsi="Arial" w:cs="Arial"/>
          <w:b/>
        </w:rPr>
      </w:pPr>
      <w:r>
        <w:rPr>
          <w:rFonts w:ascii="Arial" w:hAnsi="Arial" w:cs="Arial"/>
          <w:b/>
        </w:rPr>
        <w:t>To:</w:t>
      </w:r>
    </w:p>
    <w:p w:rsidR="006F60C4" w:rsidRDefault="006F60C4" w:rsidP="001B7055">
      <w:pPr>
        <w:jc w:val="both"/>
        <w:rPr>
          <w:rFonts w:ascii="Arial" w:hAnsi="Arial" w:cs="Arial"/>
          <w:b/>
        </w:rPr>
      </w:pPr>
      <w:r>
        <w:rPr>
          <w:rFonts w:ascii="Arial" w:hAnsi="Arial" w:cs="Arial"/>
          <w:b/>
        </w:rPr>
        <w:t>Delete</w:t>
      </w:r>
    </w:p>
    <w:p w:rsidR="006F60C4" w:rsidRDefault="006F60C4" w:rsidP="001B7055">
      <w:pPr>
        <w:jc w:val="both"/>
        <w:rPr>
          <w:rFonts w:ascii="Arial" w:hAnsi="Arial" w:cs="Arial"/>
          <w:b/>
        </w:rPr>
      </w:pPr>
    </w:p>
    <w:p w:rsidR="00F37654" w:rsidRDefault="00F37654" w:rsidP="001B7055">
      <w:pPr>
        <w:jc w:val="both"/>
        <w:rPr>
          <w:rFonts w:ascii="Arial" w:hAnsi="Arial" w:cs="Arial"/>
          <w:b/>
        </w:rPr>
      </w:pPr>
    </w:p>
    <w:p w:rsidR="00F37654" w:rsidRDefault="00F37654" w:rsidP="00F37654">
      <w:pPr>
        <w:keepNext/>
        <w:spacing w:before="240" w:after="60"/>
        <w:jc w:val="both"/>
        <w:outlineLvl w:val="0"/>
        <w:rPr>
          <w:rFonts w:ascii="Arial" w:hAnsi="Arial" w:cs="Arial"/>
          <w:b/>
          <w:bCs/>
          <w:kern w:val="32"/>
          <w:sz w:val="32"/>
          <w:szCs w:val="32"/>
        </w:rPr>
      </w:pPr>
      <w:bookmarkStart w:id="0" w:name="_Toc377565302"/>
      <w:bookmarkStart w:id="1" w:name="_Toc478122599"/>
      <w:r w:rsidRPr="00F37654">
        <w:rPr>
          <w:rFonts w:ascii="Arial" w:hAnsi="Arial" w:cs="Arial"/>
          <w:b/>
          <w:bCs/>
          <w:kern w:val="32"/>
          <w:sz w:val="32"/>
          <w:szCs w:val="32"/>
        </w:rPr>
        <w:t>I.  INTRODUCTION</w:t>
      </w:r>
      <w:bookmarkEnd w:id="0"/>
      <w:bookmarkEnd w:id="1"/>
    </w:p>
    <w:p w:rsidR="00F37654" w:rsidRPr="00F37654" w:rsidRDefault="00F37654" w:rsidP="00F37654">
      <w:pPr>
        <w:keepNext/>
        <w:spacing w:before="240" w:after="60"/>
        <w:jc w:val="both"/>
        <w:outlineLvl w:val="0"/>
        <w:rPr>
          <w:rFonts w:ascii="Arial" w:hAnsi="Arial" w:cs="Arial"/>
          <w:b/>
          <w:bCs/>
          <w:kern w:val="32"/>
        </w:rPr>
      </w:pPr>
      <w:r w:rsidRPr="00F37654">
        <w:rPr>
          <w:rFonts w:ascii="Arial" w:hAnsi="Arial" w:cs="Arial"/>
          <w:b/>
          <w:bCs/>
          <w:kern w:val="32"/>
        </w:rPr>
        <w:t>B.</w:t>
      </w:r>
      <w:r w:rsidRPr="00F37654">
        <w:rPr>
          <w:rFonts w:ascii="Arial" w:hAnsi="Arial" w:cs="Arial"/>
          <w:b/>
          <w:bCs/>
          <w:kern w:val="32"/>
        </w:rPr>
        <w:tab/>
        <w:t>BACKGROUND INFORMATION</w:t>
      </w:r>
    </w:p>
    <w:p w:rsidR="00F37654" w:rsidRDefault="00F37654" w:rsidP="001B7055">
      <w:pPr>
        <w:jc w:val="both"/>
        <w:rPr>
          <w:rFonts w:ascii="Arial" w:hAnsi="Arial" w:cs="Arial"/>
          <w:b/>
        </w:rPr>
      </w:pPr>
    </w:p>
    <w:p w:rsidR="00F37654" w:rsidRDefault="00F37654" w:rsidP="001B7055">
      <w:pPr>
        <w:jc w:val="both"/>
        <w:rPr>
          <w:rFonts w:ascii="Arial" w:hAnsi="Arial" w:cs="Arial"/>
          <w:b/>
        </w:rPr>
      </w:pPr>
      <w:r>
        <w:rPr>
          <w:rFonts w:ascii="Arial" w:hAnsi="Arial" w:cs="Arial"/>
          <w:b/>
        </w:rPr>
        <w:t>Page 1</w:t>
      </w:r>
    </w:p>
    <w:p w:rsidR="00F37654" w:rsidRDefault="00F37654" w:rsidP="001B7055">
      <w:pPr>
        <w:jc w:val="both"/>
        <w:rPr>
          <w:rFonts w:ascii="Arial" w:hAnsi="Arial" w:cs="Arial"/>
          <w:b/>
        </w:rPr>
      </w:pPr>
    </w:p>
    <w:p w:rsidR="00F37654" w:rsidRDefault="00F37654" w:rsidP="001B7055">
      <w:pPr>
        <w:jc w:val="both"/>
        <w:rPr>
          <w:rFonts w:ascii="Arial" w:hAnsi="Arial" w:cs="Arial"/>
          <w:b/>
        </w:rPr>
      </w:pPr>
      <w:r>
        <w:rPr>
          <w:rFonts w:ascii="Arial" w:hAnsi="Arial" w:cs="Arial"/>
          <w:b/>
        </w:rPr>
        <w:t>From:</w:t>
      </w:r>
    </w:p>
    <w:p w:rsidR="00F37654" w:rsidRPr="00F37654" w:rsidRDefault="00F37654" w:rsidP="00F37654">
      <w:pPr>
        <w:pStyle w:val="ListParagraph"/>
        <w:keepNext/>
        <w:numPr>
          <w:ilvl w:val="0"/>
          <w:numId w:val="6"/>
        </w:numPr>
        <w:spacing w:after="200" w:line="276" w:lineRule="auto"/>
        <w:jc w:val="both"/>
        <w:outlineLvl w:val="2"/>
        <w:rPr>
          <w:rFonts w:ascii="Arial" w:hAnsi="Arial" w:cs="Arial"/>
          <w:b/>
          <w:bCs/>
          <w:sz w:val="26"/>
          <w:szCs w:val="26"/>
        </w:rPr>
      </w:pPr>
      <w:bookmarkStart w:id="2" w:name="_Toc377565304"/>
      <w:bookmarkStart w:id="3" w:name="_Toc478122601"/>
      <w:r>
        <w:rPr>
          <w:rFonts w:ascii="Arial" w:hAnsi="Arial" w:cs="Arial"/>
          <w:b/>
          <w:bCs/>
          <w:sz w:val="26"/>
          <w:szCs w:val="26"/>
        </w:rPr>
        <w:t xml:space="preserve"> </w:t>
      </w:r>
      <w:r w:rsidRPr="00F37654">
        <w:rPr>
          <w:rFonts w:ascii="Arial" w:hAnsi="Arial" w:cs="Arial"/>
          <w:b/>
          <w:bCs/>
          <w:sz w:val="26"/>
          <w:szCs w:val="26"/>
        </w:rPr>
        <w:t>BACKGROUND INFORMATION</w:t>
      </w:r>
      <w:bookmarkEnd w:id="2"/>
      <w:bookmarkEnd w:id="3"/>
    </w:p>
    <w:p w:rsidR="00F37654" w:rsidRPr="00F37654" w:rsidRDefault="00F37654" w:rsidP="00F37654">
      <w:pPr>
        <w:jc w:val="both"/>
        <w:rPr>
          <w:rFonts w:ascii="Arial" w:hAnsi="Arial" w:cs="Arial"/>
        </w:rPr>
      </w:pPr>
    </w:p>
    <w:p w:rsidR="00522646" w:rsidRPr="00522646" w:rsidRDefault="00522646" w:rsidP="00522646">
      <w:pPr>
        <w:jc w:val="both"/>
        <w:rPr>
          <w:rFonts w:ascii="Arial" w:hAnsi="Arial" w:cs="Arial"/>
        </w:rPr>
      </w:pPr>
      <w:r w:rsidRPr="00522646">
        <w:rPr>
          <w:rFonts w:ascii="Arial" w:hAnsi="Arial" w:cs="Arial"/>
        </w:rPr>
        <w:t xml:space="preserve">The Income Support Division (Sean Pearson, Acting Director) administers public assistance programs for New Mexico, including TANF, the Community Services Block Grant, Low Income Home Energy Assistance (LIHEAP) and the Refugee Resettlement programs.  In FY 14, 199, 417 families (40,212 individuals), or 1 in 5 New Mexicans, were receiving Supplemental Nutrition Assistance Program (SNAP) benefits, and 13, 816 families (35,890 individuals) were receiving TANF.  For LIHEAP, 60,362 families received an average benefit of $124.  ISD personnel are located in one central office in Santa Fe and 35 field offices around the state.  There is at least one (1) field office in each of New Mexico’s 33 counties, except Los Alamos. </w:t>
      </w:r>
    </w:p>
    <w:p w:rsidR="00EA47CA" w:rsidRDefault="00EA47CA" w:rsidP="001B7055">
      <w:pPr>
        <w:jc w:val="both"/>
        <w:rPr>
          <w:rFonts w:ascii="Arial" w:hAnsi="Arial" w:cs="Arial"/>
          <w:b/>
        </w:rPr>
      </w:pPr>
    </w:p>
    <w:p w:rsidR="00F37654" w:rsidRDefault="00F37654" w:rsidP="001B7055">
      <w:pPr>
        <w:jc w:val="both"/>
        <w:rPr>
          <w:rFonts w:ascii="Arial" w:hAnsi="Arial" w:cs="Arial"/>
          <w:b/>
        </w:rPr>
      </w:pPr>
      <w:r>
        <w:rPr>
          <w:rFonts w:ascii="Arial" w:hAnsi="Arial" w:cs="Arial"/>
          <w:b/>
        </w:rPr>
        <w:t>To:</w:t>
      </w:r>
      <w:bookmarkStart w:id="4" w:name="_GoBack"/>
      <w:bookmarkEnd w:id="4"/>
    </w:p>
    <w:p w:rsidR="00F37654" w:rsidRPr="00F37654" w:rsidRDefault="00F37654" w:rsidP="00F37654">
      <w:pPr>
        <w:pStyle w:val="ListParagraph"/>
        <w:keepNext/>
        <w:numPr>
          <w:ilvl w:val="0"/>
          <w:numId w:val="8"/>
        </w:numPr>
        <w:spacing w:after="200" w:line="276" w:lineRule="auto"/>
        <w:jc w:val="both"/>
        <w:outlineLvl w:val="2"/>
        <w:rPr>
          <w:rFonts w:ascii="Arial" w:hAnsi="Arial" w:cs="Arial"/>
          <w:b/>
          <w:bCs/>
          <w:sz w:val="26"/>
          <w:szCs w:val="26"/>
        </w:rPr>
      </w:pPr>
      <w:r>
        <w:rPr>
          <w:rFonts w:ascii="Arial" w:hAnsi="Arial" w:cs="Arial"/>
          <w:b/>
          <w:bCs/>
          <w:sz w:val="26"/>
          <w:szCs w:val="26"/>
        </w:rPr>
        <w:t xml:space="preserve"> </w:t>
      </w:r>
      <w:r w:rsidRPr="00F37654">
        <w:rPr>
          <w:rFonts w:ascii="Arial" w:hAnsi="Arial" w:cs="Arial"/>
          <w:b/>
          <w:bCs/>
          <w:sz w:val="26"/>
          <w:szCs w:val="26"/>
        </w:rPr>
        <w:t>BACKGROUND INFORMATION</w:t>
      </w:r>
    </w:p>
    <w:p w:rsidR="00F37654" w:rsidRPr="00F37654" w:rsidRDefault="00F37654" w:rsidP="00F37654">
      <w:pPr>
        <w:jc w:val="both"/>
        <w:rPr>
          <w:rFonts w:ascii="Arial" w:hAnsi="Arial" w:cs="Arial"/>
        </w:rPr>
      </w:pPr>
    </w:p>
    <w:p w:rsidR="009F5A2F" w:rsidRDefault="00F37654" w:rsidP="00F37654">
      <w:pPr>
        <w:jc w:val="both"/>
        <w:rPr>
          <w:rFonts w:ascii="Arial" w:hAnsi="Arial" w:cs="Arial"/>
        </w:rPr>
      </w:pPr>
      <w:r w:rsidRPr="00F37654">
        <w:rPr>
          <w:rFonts w:ascii="Arial" w:hAnsi="Arial" w:cs="Arial"/>
        </w:rPr>
        <w:t xml:space="preserve">The Income Support Division (Sean Pearson, Acting Director) administers public assistance programs for New Mexico, including TANF, the Community Services Block Grant, Low Income Home Energy Assistance (LIHEAP) and the Refugee Resettlement programs. </w:t>
      </w:r>
      <w:r w:rsidR="009F5A2F" w:rsidRPr="00F37654">
        <w:rPr>
          <w:rFonts w:ascii="Arial" w:hAnsi="Arial" w:cs="Arial"/>
        </w:rPr>
        <w:t xml:space="preserve">ISD personnel are located in one central office in Santa Fe and 33 field offices around the state. </w:t>
      </w:r>
      <w:r w:rsidRPr="00F37654">
        <w:rPr>
          <w:rFonts w:ascii="Arial" w:hAnsi="Arial" w:cs="Arial"/>
        </w:rPr>
        <w:t xml:space="preserve"> </w:t>
      </w:r>
    </w:p>
    <w:p w:rsidR="009F5A2F" w:rsidRDefault="009F5A2F" w:rsidP="00F37654">
      <w:pPr>
        <w:jc w:val="both"/>
        <w:rPr>
          <w:rFonts w:ascii="Arial" w:hAnsi="Arial" w:cs="Arial"/>
        </w:rPr>
      </w:pPr>
    </w:p>
    <w:p w:rsidR="00775FE7" w:rsidRDefault="00F37654" w:rsidP="001B7055">
      <w:pPr>
        <w:jc w:val="both"/>
        <w:rPr>
          <w:rFonts w:ascii="Arial" w:hAnsi="Arial" w:cs="Arial"/>
        </w:rPr>
      </w:pPr>
      <w:r w:rsidRPr="00F37654">
        <w:rPr>
          <w:rFonts w:ascii="Arial" w:hAnsi="Arial" w:cs="Arial"/>
        </w:rPr>
        <w:t>As of February 2017, 255,189 families were receiving Supplemental Nutrition Assistance Program (SNAP) benefits, and 11,966 families were receiving TANF.  For LIHEAP, 58,846 households</w:t>
      </w:r>
      <w:r>
        <w:rPr>
          <w:rFonts w:ascii="Arial" w:hAnsi="Arial" w:cs="Arial"/>
        </w:rPr>
        <w:t xml:space="preserve"> </w:t>
      </w:r>
      <w:r w:rsidRPr="00F37654">
        <w:rPr>
          <w:rFonts w:ascii="Arial" w:hAnsi="Arial" w:cs="Arial"/>
        </w:rPr>
        <w:t xml:space="preserve">received an average benefit of $228.  </w:t>
      </w:r>
    </w:p>
    <w:p w:rsidR="009F5A2F" w:rsidRDefault="009F5A2F" w:rsidP="001B7055">
      <w:pPr>
        <w:jc w:val="both"/>
        <w:rPr>
          <w:rFonts w:ascii="Arial" w:hAnsi="Arial" w:cs="Arial"/>
          <w:b/>
        </w:rPr>
      </w:pPr>
    </w:p>
    <w:p w:rsidR="006F60C4" w:rsidRDefault="00703B57" w:rsidP="001B7055">
      <w:pPr>
        <w:jc w:val="both"/>
        <w:rPr>
          <w:rFonts w:ascii="Arial" w:hAnsi="Arial" w:cs="Arial"/>
          <w:b/>
        </w:rPr>
      </w:pPr>
      <w:r>
        <w:rPr>
          <w:rFonts w:ascii="Arial" w:hAnsi="Arial" w:cs="Arial"/>
          <w:b/>
        </w:rPr>
        <w:t>Page 93 to 100</w:t>
      </w:r>
    </w:p>
    <w:p w:rsidR="006F60C4" w:rsidRDefault="006F60C4" w:rsidP="001B7055">
      <w:pPr>
        <w:jc w:val="both"/>
        <w:rPr>
          <w:rFonts w:ascii="Arial" w:hAnsi="Arial" w:cs="Arial"/>
          <w:b/>
        </w:rPr>
      </w:pPr>
    </w:p>
    <w:p w:rsidR="006F60C4" w:rsidRDefault="006F60C4" w:rsidP="001B7055">
      <w:pPr>
        <w:jc w:val="both"/>
        <w:rPr>
          <w:rFonts w:ascii="Arial" w:hAnsi="Arial" w:cs="Arial"/>
          <w:b/>
        </w:rPr>
      </w:pPr>
      <w:r>
        <w:rPr>
          <w:rFonts w:ascii="Arial" w:hAnsi="Arial" w:cs="Arial"/>
          <w:b/>
        </w:rPr>
        <w:lastRenderedPageBreak/>
        <w:t>From:</w:t>
      </w:r>
    </w:p>
    <w:p w:rsidR="006F60C4" w:rsidRPr="006F60C4" w:rsidRDefault="006F60C4" w:rsidP="006F60C4">
      <w:pPr>
        <w:keepNext/>
        <w:spacing w:before="240" w:after="60"/>
        <w:jc w:val="center"/>
        <w:outlineLvl w:val="0"/>
        <w:rPr>
          <w:rFonts w:ascii="Arial" w:hAnsi="Arial" w:cs="Arial"/>
          <w:b/>
          <w:bCs/>
          <w:kern w:val="32"/>
          <w:sz w:val="32"/>
          <w:szCs w:val="32"/>
        </w:rPr>
      </w:pPr>
      <w:bookmarkStart w:id="5" w:name="_Toc477253980"/>
      <w:bookmarkStart w:id="6" w:name="_Toc478122643"/>
      <w:r w:rsidRPr="006F60C4">
        <w:rPr>
          <w:rFonts w:ascii="Arial" w:hAnsi="Arial" w:cs="Arial"/>
          <w:b/>
          <w:bCs/>
          <w:kern w:val="32"/>
          <w:sz w:val="32"/>
          <w:szCs w:val="32"/>
        </w:rPr>
        <w:t xml:space="preserve">APPENDIX </w:t>
      </w:r>
      <w:bookmarkEnd w:id="5"/>
      <w:bookmarkEnd w:id="6"/>
      <w:r w:rsidRPr="006F60C4">
        <w:rPr>
          <w:rFonts w:ascii="Arial" w:hAnsi="Arial" w:cs="Arial"/>
          <w:b/>
          <w:bCs/>
          <w:kern w:val="32"/>
          <w:sz w:val="32"/>
          <w:szCs w:val="32"/>
        </w:rPr>
        <w:t>K</w:t>
      </w:r>
    </w:p>
    <w:p w:rsidR="006F60C4" w:rsidRPr="006F60C4" w:rsidRDefault="006F60C4" w:rsidP="006F60C4">
      <w:pPr>
        <w:keepNext/>
        <w:spacing w:before="240" w:after="60"/>
        <w:jc w:val="center"/>
        <w:outlineLvl w:val="0"/>
        <w:rPr>
          <w:rFonts w:ascii="Arial" w:hAnsi="Arial" w:cs="Arial"/>
          <w:b/>
          <w:bCs/>
          <w:kern w:val="32"/>
          <w:sz w:val="32"/>
          <w:szCs w:val="32"/>
        </w:rPr>
      </w:pPr>
    </w:p>
    <w:p w:rsidR="006F60C4" w:rsidRDefault="006F60C4" w:rsidP="006F60C4">
      <w:pPr>
        <w:keepNext/>
        <w:spacing w:before="240" w:after="60"/>
        <w:jc w:val="center"/>
        <w:outlineLvl w:val="0"/>
        <w:rPr>
          <w:rFonts w:ascii="Arial" w:hAnsi="Arial" w:cs="Arial"/>
          <w:b/>
          <w:bCs/>
          <w:kern w:val="32"/>
          <w:sz w:val="32"/>
          <w:szCs w:val="32"/>
        </w:rPr>
      </w:pPr>
      <w:bookmarkStart w:id="7" w:name="_Toc477253981"/>
      <w:bookmarkStart w:id="8" w:name="_Toc478122644"/>
      <w:r w:rsidRPr="006F60C4">
        <w:rPr>
          <w:rFonts w:ascii="Arial" w:hAnsi="Arial" w:cs="Arial"/>
          <w:b/>
          <w:bCs/>
          <w:kern w:val="32"/>
          <w:sz w:val="32"/>
          <w:szCs w:val="32"/>
        </w:rPr>
        <w:t>MANDATORY REQUIRMENTS REPONSE FORM</w:t>
      </w:r>
      <w:bookmarkEnd w:id="7"/>
      <w:bookmarkEnd w:id="8"/>
    </w:p>
    <w:p w:rsidR="006F60C4" w:rsidRPr="006F60C4" w:rsidRDefault="006F60C4" w:rsidP="006F60C4">
      <w:pPr>
        <w:spacing w:after="200" w:line="276" w:lineRule="auto"/>
        <w:jc w:val="center"/>
        <w:rPr>
          <w:rFonts w:ascii="Arial" w:eastAsiaTheme="minorHAnsi" w:hAnsi="Arial" w:cs="Arial"/>
          <w:b/>
        </w:rPr>
      </w:pPr>
      <w:r w:rsidRPr="006F60C4">
        <w:rPr>
          <w:rFonts w:ascii="Arial" w:eastAsiaTheme="minorHAnsi" w:hAnsi="Arial" w:cs="Arial"/>
          <w:b/>
        </w:rPr>
        <w:t>MANDATORY REQUIRMENTS REPONSE FORM</w:t>
      </w:r>
    </w:p>
    <w:p w:rsidR="006F60C4" w:rsidRPr="006F60C4" w:rsidRDefault="006F60C4" w:rsidP="006F60C4">
      <w:pPr>
        <w:spacing w:after="200" w:line="276" w:lineRule="auto"/>
        <w:jc w:val="both"/>
        <w:rPr>
          <w:rFonts w:ascii="Arial" w:eastAsiaTheme="minorHAnsi" w:hAnsi="Arial" w:cs="Arial"/>
        </w:rPr>
      </w:pPr>
    </w:p>
    <w:p w:rsidR="006F60C4" w:rsidRPr="006F60C4" w:rsidRDefault="006F60C4" w:rsidP="006F60C4">
      <w:pPr>
        <w:spacing w:after="200" w:line="276" w:lineRule="auto"/>
        <w:jc w:val="both"/>
        <w:rPr>
          <w:rFonts w:ascii="Arial" w:eastAsiaTheme="minorHAnsi" w:hAnsi="Arial" w:cs="Arial"/>
        </w:rPr>
      </w:pPr>
      <w:r w:rsidRPr="006F60C4">
        <w:rPr>
          <w:rFonts w:ascii="Arial" w:eastAsiaTheme="minorHAnsi" w:hAnsi="Arial" w:cs="Arial"/>
        </w:rPr>
        <w:t>Instructions:  For each item, indicate in the “Reference” column the location of reference(s) to appropriate discussion(s) of the requirement within the proposal – including items in Binder #3.</w:t>
      </w:r>
    </w:p>
    <w:p w:rsidR="006F60C4" w:rsidRPr="006F60C4" w:rsidRDefault="006F60C4" w:rsidP="006F60C4">
      <w:pPr>
        <w:spacing w:after="200" w:line="276" w:lineRule="auto"/>
        <w:jc w:val="both"/>
        <w:rPr>
          <w:rFonts w:ascii="Arial" w:eastAsiaTheme="minorHAnsi"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990"/>
        <w:gridCol w:w="3690"/>
        <w:gridCol w:w="630"/>
        <w:gridCol w:w="630"/>
        <w:gridCol w:w="1620"/>
      </w:tblGrid>
      <w:tr w:rsidR="006F60C4" w:rsidRPr="006F60C4" w:rsidTr="00161F97">
        <w:tc>
          <w:tcPr>
            <w:tcW w:w="1800" w:type="dxa"/>
            <w:shd w:val="clear" w:color="auto" w:fill="F2F2F2"/>
            <w:vAlign w:val="center"/>
          </w:tcPr>
          <w:p w:rsidR="006F60C4" w:rsidRPr="006F60C4" w:rsidRDefault="006F60C4" w:rsidP="006F60C4">
            <w:pPr>
              <w:autoSpaceDE w:val="0"/>
              <w:autoSpaceDN w:val="0"/>
              <w:adjustRightInd w:val="0"/>
              <w:spacing w:after="200" w:line="276" w:lineRule="auto"/>
              <w:jc w:val="center"/>
              <w:rPr>
                <w:rFonts w:ascii="Arial" w:eastAsiaTheme="minorHAnsi" w:hAnsi="Arial" w:cs="Arial"/>
                <w:b/>
              </w:rPr>
            </w:pPr>
            <w:r w:rsidRPr="006F60C4">
              <w:rPr>
                <w:rFonts w:ascii="Arial" w:eastAsiaTheme="minorHAnsi" w:hAnsi="Arial" w:cs="Arial"/>
                <w:b/>
              </w:rPr>
              <w:t>Requirement</w:t>
            </w:r>
          </w:p>
        </w:tc>
        <w:tc>
          <w:tcPr>
            <w:tcW w:w="990" w:type="dxa"/>
            <w:shd w:val="clear" w:color="auto" w:fill="F2F2F2"/>
            <w:vAlign w:val="center"/>
          </w:tcPr>
          <w:p w:rsidR="006F60C4" w:rsidRPr="006F60C4" w:rsidRDefault="006F60C4" w:rsidP="006F60C4">
            <w:pPr>
              <w:autoSpaceDE w:val="0"/>
              <w:autoSpaceDN w:val="0"/>
              <w:adjustRightInd w:val="0"/>
              <w:spacing w:after="200" w:line="276" w:lineRule="auto"/>
              <w:jc w:val="center"/>
              <w:rPr>
                <w:rFonts w:ascii="Arial" w:eastAsiaTheme="minorHAnsi" w:hAnsi="Arial" w:cs="Arial"/>
                <w:b/>
              </w:rPr>
            </w:pPr>
            <w:r w:rsidRPr="006F60C4">
              <w:rPr>
                <w:rFonts w:ascii="Arial" w:eastAsiaTheme="minorHAnsi" w:hAnsi="Arial" w:cs="Arial"/>
                <w:b/>
              </w:rPr>
              <w:t>Sub Tasks</w:t>
            </w:r>
          </w:p>
        </w:tc>
        <w:tc>
          <w:tcPr>
            <w:tcW w:w="3690" w:type="dxa"/>
            <w:shd w:val="clear" w:color="auto" w:fill="F2F2F2"/>
            <w:vAlign w:val="center"/>
          </w:tcPr>
          <w:p w:rsidR="006F60C4" w:rsidRPr="006F60C4" w:rsidRDefault="006F60C4" w:rsidP="006F60C4">
            <w:pPr>
              <w:autoSpaceDE w:val="0"/>
              <w:autoSpaceDN w:val="0"/>
              <w:adjustRightInd w:val="0"/>
              <w:spacing w:after="200" w:line="276" w:lineRule="auto"/>
              <w:jc w:val="center"/>
              <w:rPr>
                <w:rFonts w:ascii="Arial" w:eastAsiaTheme="minorHAnsi" w:hAnsi="Arial" w:cs="Arial"/>
                <w:b/>
              </w:rPr>
            </w:pPr>
            <w:r w:rsidRPr="006F60C4">
              <w:rPr>
                <w:rFonts w:ascii="Arial" w:eastAsiaTheme="minorHAnsi" w:hAnsi="Arial" w:cs="Arial"/>
                <w:b/>
              </w:rPr>
              <w:t>Business Requirements</w:t>
            </w:r>
          </w:p>
        </w:tc>
        <w:tc>
          <w:tcPr>
            <w:tcW w:w="630" w:type="dxa"/>
            <w:shd w:val="clear" w:color="auto" w:fill="F2F2F2"/>
            <w:vAlign w:val="center"/>
          </w:tcPr>
          <w:p w:rsidR="006F60C4" w:rsidRPr="006F60C4" w:rsidRDefault="006F60C4" w:rsidP="006F60C4">
            <w:pPr>
              <w:spacing w:after="200" w:line="276" w:lineRule="auto"/>
              <w:jc w:val="center"/>
              <w:rPr>
                <w:rFonts w:ascii="Arial" w:eastAsiaTheme="minorHAnsi" w:hAnsi="Arial" w:cs="Arial"/>
                <w:b/>
              </w:rPr>
            </w:pPr>
            <w:r w:rsidRPr="006F60C4">
              <w:rPr>
                <w:rFonts w:ascii="Arial" w:eastAsiaTheme="minorHAnsi" w:hAnsi="Arial" w:cs="Arial"/>
                <w:b/>
              </w:rPr>
              <w:t>Yes</w:t>
            </w:r>
          </w:p>
        </w:tc>
        <w:tc>
          <w:tcPr>
            <w:tcW w:w="630" w:type="dxa"/>
            <w:shd w:val="clear" w:color="auto" w:fill="F2F2F2"/>
            <w:vAlign w:val="center"/>
          </w:tcPr>
          <w:p w:rsidR="006F60C4" w:rsidRPr="006F60C4" w:rsidRDefault="006F60C4" w:rsidP="006F60C4">
            <w:pPr>
              <w:spacing w:after="200" w:line="276" w:lineRule="auto"/>
              <w:jc w:val="center"/>
              <w:rPr>
                <w:rFonts w:ascii="Arial" w:eastAsiaTheme="minorHAnsi" w:hAnsi="Arial" w:cs="Arial"/>
                <w:b/>
              </w:rPr>
            </w:pPr>
            <w:r w:rsidRPr="006F60C4">
              <w:rPr>
                <w:rFonts w:ascii="Arial" w:eastAsiaTheme="minorHAnsi" w:hAnsi="Arial" w:cs="Arial"/>
                <w:b/>
              </w:rPr>
              <w:t>No</w:t>
            </w:r>
          </w:p>
        </w:tc>
        <w:tc>
          <w:tcPr>
            <w:tcW w:w="1620" w:type="dxa"/>
            <w:shd w:val="clear" w:color="auto" w:fill="F2F2F2"/>
            <w:vAlign w:val="center"/>
          </w:tcPr>
          <w:p w:rsidR="006F60C4" w:rsidRPr="006F60C4" w:rsidRDefault="006F60C4" w:rsidP="006F60C4">
            <w:pPr>
              <w:spacing w:after="200" w:line="276" w:lineRule="auto"/>
              <w:jc w:val="center"/>
              <w:rPr>
                <w:rFonts w:ascii="Arial" w:eastAsiaTheme="minorHAnsi" w:hAnsi="Arial" w:cs="Arial"/>
                <w:b/>
                <w:bCs/>
              </w:rPr>
            </w:pPr>
            <w:r w:rsidRPr="006F60C4">
              <w:rPr>
                <w:rFonts w:ascii="Arial" w:eastAsiaTheme="minorHAnsi" w:hAnsi="Arial" w:cs="Arial"/>
                <w:b/>
                <w:bCs/>
              </w:rPr>
              <w:t>Reference (Page &amp; Paragraph)</w:t>
            </w:r>
          </w:p>
        </w:tc>
      </w:tr>
      <w:tr w:rsidR="006F60C4" w:rsidRPr="006F60C4" w:rsidTr="00161F97">
        <w:tc>
          <w:tcPr>
            <w:tcW w:w="1800" w:type="dxa"/>
            <w:vMerge w:val="restart"/>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IV.B.1.a. Organizational Experience Narrative</w:t>
            </w: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i.</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b/>
              </w:rPr>
            </w:pPr>
            <w:r w:rsidRPr="006F60C4">
              <w:rPr>
                <w:rFonts w:ascii="Arial" w:eastAsiaTheme="minorHAnsi" w:hAnsi="Arial" w:cs="Arial"/>
              </w:rPr>
              <w:t>Relevant Experience</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ii.</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Dates of Service</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iii.</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Technical Resources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iv.</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Other State Contracts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restart"/>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IV.B.2.a. External Organizational References</w:t>
            </w: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i.</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Required Number of References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ii.</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Reference Questionnaire</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restart"/>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IV.B.2.b. External References for Subcontractors</w:t>
            </w: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i.</w:t>
            </w:r>
          </w:p>
        </w:tc>
        <w:tc>
          <w:tcPr>
            <w:tcW w:w="3690" w:type="dxa"/>
            <w:vAlign w:val="center"/>
          </w:tcPr>
          <w:p w:rsidR="006F60C4" w:rsidRPr="006F60C4" w:rsidRDefault="006F60C4" w:rsidP="006F60C4">
            <w:pPr>
              <w:spacing w:after="200" w:line="276" w:lineRule="auto"/>
              <w:rPr>
                <w:rFonts w:ascii="Arial" w:eastAsiaTheme="minorHAnsi" w:hAnsi="Arial" w:cs="Arial"/>
              </w:rPr>
            </w:pPr>
            <w:r w:rsidRPr="006F60C4">
              <w:rPr>
                <w:rFonts w:ascii="Arial" w:eastAsiaTheme="minorHAnsi" w:hAnsi="Arial" w:cs="Arial"/>
              </w:rPr>
              <w:t>Required Number of References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ii.</w:t>
            </w:r>
          </w:p>
        </w:tc>
        <w:tc>
          <w:tcPr>
            <w:tcW w:w="3690" w:type="dxa"/>
            <w:vAlign w:val="center"/>
          </w:tcPr>
          <w:p w:rsidR="006F60C4" w:rsidRPr="006F60C4" w:rsidRDefault="006F60C4" w:rsidP="006F60C4">
            <w:pPr>
              <w:spacing w:after="200" w:line="276" w:lineRule="auto"/>
              <w:rPr>
                <w:rFonts w:ascii="Arial" w:eastAsiaTheme="minorHAnsi" w:hAnsi="Arial" w:cs="Arial"/>
              </w:rPr>
            </w:pPr>
            <w:r w:rsidRPr="006F60C4">
              <w:rPr>
                <w:rFonts w:ascii="Arial" w:eastAsiaTheme="minorHAnsi" w:hAnsi="Arial" w:cs="Arial"/>
              </w:rPr>
              <w:t>Reference Questionnaire</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restart"/>
          </w:tcPr>
          <w:p w:rsidR="006F60C4" w:rsidRPr="006F60C4" w:rsidRDefault="006F60C4" w:rsidP="006F60C4">
            <w:pPr>
              <w:spacing w:after="200" w:line="276" w:lineRule="auto"/>
              <w:rPr>
                <w:rFonts w:ascii="Arial" w:eastAsiaTheme="minorHAnsi" w:hAnsi="Arial" w:cs="Arial"/>
                <w:sz w:val="22"/>
                <w:szCs w:val="22"/>
              </w:rPr>
            </w:pPr>
            <w:r w:rsidRPr="006F60C4">
              <w:rPr>
                <w:rFonts w:ascii="Arial" w:eastAsiaTheme="minorHAnsi" w:hAnsi="Arial" w:cs="Arial"/>
              </w:rPr>
              <w:t xml:space="preserve">IV.B.3.a.  Financial and Corporate </w:t>
            </w:r>
            <w:r w:rsidRPr="006F60C4">
              <w:rPr>
                <w:rFonts w:ascii="Arial" w:eastAsiaTheme="minorHAnsi" w:hAnsi="Arial" w:cs="Arial"/>
              </w:rPr>
              <w:lastRenderedPageBreak/>
              <w:t xml:space="preserve">Stability </w:t>
            </w: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lastRenderedPageBreak/>
              <w:t>i.</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Financial Statements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tcPr>
          <w:p w:rsidR="006F60C4" w:rsidRPr="006F60C4" w:rsidRDefault="006F60C4" w:rsidP="006F60C4">
            <w:pPr>
              <w:spacing w:after="200" w:line="276" w:lineRule="auto"/>
              <w:rPr>
                <w:rFonts w:ascii="Arial" w:eastAsiaTheme="minorHAnsi" w:hAnsi="Arial" w:cs="Arial"/>
                <w:sz w:val="22"/>
                <w:szCs w:val="22"/>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ii.</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Audit Opinions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tcPr>
          <w:p w:rsidR="006F60C4" w:rsidRPr="006F60C4" w:rsidRDefault="006F60C4" w:rsidP="006F60C4">
            <w:pPr>
              <w:spacing w:after="200" w:line="276" w:lineRule="auto"/>
              <w:rPr>
                <w:rFonts w:ascii="Arial" w:eastAsiaTheme="minorHAnsi" w:hAnsi="Arial" w:cs="Arial"/>
                <w:sz w:val="22"/>
                <w:szCs w:val="22"/>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iii.</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Mergers, Acquisitions, or Sales Disclosure</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restart"/>
          </w:tcPr>
          <w:p w:rsidR="006F60C4" w:rsidRPr="006F60C4" w:rsidRDefault="006F60C4" w:rsidP="006F60C4">
            <w:pPr>
              <w:spacing w:after="200" w:line="276" w:lineRule="auto"/>
              <w:rPr>
                <w:rFonts w:ascii="Arial" w:eastAsiaTheme="minorHAnsi" w:hAnsi="Arial" w:cs="Arial"/>
                <w:sz w:val="22"/>
                <w:szCs w:val="22"/>
              </w:rPr>
            </w:pPr>
            <w:r w:rsidRPr="006F60C4">
              <w:rPr>
                <w:rFonts w:ascii="Arial" w:eastAsiaTheme="minorHAnsi" w:hAnsi="Arial" w:cs="Arial"/>
              </w:rPr>
              <w:lastRenderedPageBreak/>
              <w:t>+IV.B.4.a.  Staff Experience</w:t>
            </w: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i.</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Core Team</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tcPr>
          <w:p w:rsidR="006F60C4" w:rsidRPr="006F60C4" w:rsidRDefault="006F60C4" w:rsidP="006F60C4">
            <w:pPr>
              <w:spacing w:after="200" w:line="276" w:lineRule="auto"/>
              <w:rPr>
                <w:rFonts w:ascii="Arial" w:eastAsiaTheme="minorHAnsi" w:hAnsi="Arial" w:cs="Arial"/>
                <w:sz w:val="22"/>
                <w:szCs w:val="22"/>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ii.</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Time Allocation</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tcPr>
          <w:p w:rsidR="006F60C4" w:rsidRPr="006F60C4" w:rsidRDefault="006F60C4" w:rsidP="006F60C4">
            <w:pPr>
              <w:spacing w:after="200" w:line="276" w:lineRule="auto"/>
              <w:rPr>
                <w:rFonts w:ascii="Arial" w:eastAsiaTheme="minorHAnsi" w:hAnsi="Arial" w:cs="Arial"/>
                <w:sz w:val="22"/>
                <w:szCs w:val="22"/>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iii.</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Organizational Chart</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tcPr>
          <w:p w:rsidR="006F60C4" w:rsidRPr="006F60C4" w:rsidRDefault="006F60C4" w:rsidP="006F60C4">
            <w:pPr>
              <w:spacing w:after="200" w:line="276" w:lineRule="auto"/>
              <w:rPr>
                <w:rFonts w:ascii="Arial" w:eastAsiaTheme="minorHAnsi" w:hAnsi="Arial" w:cs="Arial"/>
                <w:sz w:val="22"/>
                <w:szCs w:val="22"/>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iv.</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Staff Resumes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restart"/>
          </w:tcPr>
          <w:p w:rsidR="006F60C4" w:rsidRPr="006F60C4" w:rsidRDefault="006F60C4" w:rsidP="006F60C4">
            <w:pPr>
              <w:spacing w:after="200" w:line="276" w:lineRule="auto"/>
              <w:rPr>
                <w:rFonts w:ascii="Arial" w:eastAsiaTheme="minorHAnsi" w:hAnsi="Arial" w:cs="Arial"/>
                <w:sz w:val="22"/>
                <w:szCs w:val="22"/>
              </w:rPr>
            </w:pPr>
            <w:r w:rsidRPr="006F60C4">
              <w:rPr>
                <w:rFonts w:ascii="Arial" w:eastAsiaTheme="minorHAnsi" w:hAnsi="Arial" w:cs="Arial"/>
              </w:rPr>
              <w:t>IV.B.4.b. Senior Project Manager</w:t>
            </w: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i.</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Minimum Qualifications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tcPr>
          <w:p w:rsidR="006F60C4" w:rsidRPr="006F60C4" w:rsidRDefault="006F60C4" w:rsidP="006F60C4">
            <w:pPr>
              <w:spacing w:after="200" w:line="276" w:lineRule="auto"/>
              <w:rPr>
                <w:rFonts w:ascii="Arial" w:eastAsiaTheme="minorHAnsi" w:hAnsi="Arial" w:cs="Arial"/>
                <w:sz w:val="22"/>
                <w:szCs w:val="22"/>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ii.</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Resume</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tcPr>
          <w:p w:rsidR="006F60C4" w:rsidRPr="006F60C4" w:rsidRDefault="006F60C4" w:rsidP="006F60C4">
            <w:pPr>
              <w:spacing w:after="200" w:line="276" w:lineRule="auto"/>
              <w:rPr>
                <w:rFonts w:ascii="Arial" w:eastAsiaTheme="minorHAnsi" w:hAnsi="Arial" w:cs="Arial"/>
                <w:sz w:val="22"/>
                <w:szCs w:val="22"/>
              </w:rPr>
            </w:pPr>
            <w:r w:rsidRPr="006F60C4">
              <w:rPr>
                <w:rFonts w:ascii="Arial" w:eastAsiaTheme="minorHAnsi" w:hAnsi="Arial" w:cs="Arial"/>
              </w:rPr>
              <w:t>IV.B.4.c. Operations Manager</w:t>
            </w: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i.</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Resume</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tcPr>
          <w:p w:rsidR="006F60C4" w:rsidRPr="006F60C4" w:rsidRDefault="006F60C4" w:rsidP="006F60C4">
            <w:pPr>
              <w:spacing w:after="200" w:line="276" w:lineRule="auto"/>
              <w:rPr>
                <w:rFonts w:ascii="Arial" w:eastAsiaTheme="minorHAnsi" w:hAnsi="Arial" w:cs="Arial"/>
                <w:sz w:val="22"/>
                <w:szCs w:val="22"/>
              </w:rPr>
            </w:pPr>
            <w:r w:rsidRPr="006F60C4">
              <w:rPr>
                <w:rFonts w:ascii="Arial" w:eastAsiaTheme="minorHAnsi" w:hAnsi="Arial" w:cs="Arial"/>
              </w:rPr>
              <w:t>IV.B.4.d. Employer Outreach Manager</w:t>
            </w: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i.</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Resume</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tcPr>
          <w:p w:rsidR="006F60C4" w:rsidRPr="006F60C4" w:rsidRDefault="006F60C4" w:rsidP="006F60C4">
            <w:pPr>
              <w:spacing w:after="200" w:line="276" w:lineRule="auto"/>
              <w:rPr>
                <w:rFonts w:ascii="Arial" w:eastAsiaTheme="minorHAnsi" w:hAnsi="Arial" w:cs="Arial"/>
                <w:sz w:val="22"/>
                <w:szCs w:val="22"/>
              </w:rPr>
            </w:pPr>
            <w:r w:rsidRPr="006F60C4">
              <w:rPr>
                <w:rFonts w:ascii="Arial" w:eastAsiaTheme="minorHAnsi" w:hAnsi="Arial" w:cs="Arial"/>
              </w:rPr>
              <w:t>IV.B.4.e. Technical Manager</w:t>
            </w: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i.</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Resume</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restart"/>
          </w:tcPr>
          <w:p w:rsidR="006F60C4" w:rsidRPr="006F60C4" w:rsidRDefault="006F60C4" w:rsidP="006F60C4">
            <w:pPr>
              <w:spacing w:after="200" w:line="276" w:lineRule="auto"/>
              <w:rPr>
                <w:rFonts w:ascii="Arial" w:eastAsiaTheme="minorHAnsi" w:hAnsi="Arial" w:cs="Arial"/>
                <w:sz w:val="22"/>
                <w:szCs w:val="22"/>
              </w:rPr>
            </w:pPr>
            <w:r w:rsidRPr="006F60C4">
              <w:rPr>
                <w:rFonts w:ascii="Arial" w:eastAsiaTheme="minorHAnsi" w:hAnsi="Arial" w:cs="Arial"/>
              </w:rPr>
              <w:t>IV.B.5.a. Core Staff References</w:t>
            </w: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i.</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References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tcPr>
          <w:p w:rsidR="006F60C4" w:rsidRPr="006F60C4" w:rsidRDefault="006F60C4" w:rsidP="006F60C4">
            <w:pPr>
              <w:spacing w:after="200" w:line="276" w:lineRule="auto"/>
              <w:rPr>
                <w:rFonts w:ascii="Arial" w:eastAsiaTheme="minorHAnsi" w:hAnsi="Arial" w:cs="Arial"/>
                <w:sz w:val="22"/>
                <w:szCs w:val="22"/>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ii.</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Restrictions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restart"/>
          </w:tcPr>
          <w:p w:rsidR="006F60C4" w:rsidRPr="006F60C4" w:rsidRDefault="006F60C4" w:rsidP="006F60C4">
            <w:pPr>
              <w:spacing w:after="200" w:line="276" w:lineRule="auto"/>
              <w:rPr>
                <w:rFonts w:ascii="Arial" w:eastAsiaTheme="minorHAnsi" w:hAnsi="Arial" w:cs="Arial"/>
                <w:sz w:val="22"/>
                <w:szCs w:val="22"/>
              </w:rPr>
            </w:pPr>
            <w:r w:rsidRPr="006F60C4">
              <w:rPr>
                <w:rFonts w:ascii="Arial" w:eastAsiaTheme="minorHAnsi" w:hAnsi="Arial" w:cs="Arial"/>
              </w:rPr>
              <w:t>IV.B.6.a.  Operational Requirements</w:t>
            </w: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i.</w:t>
            </w:r>
          </w:p>
        </w:tc>
        <w:tc>
          <w:tcPr>
            <w:tcW w:w="3690" w:type="dxa"/>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General</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tcPr>
          <w:p w:rsidR="006F60C4" w:rsidRPr="006F60C4" w:rsidRDefault="006F60C4" w:rsidP="006F60C4">
            <w:pPr>
              <w:spacing w:after="200" w:line="276" w:lineRule="auto"/>
              <w:rPr>
                <w:rFonts w:ascii="Arial" w:eastAsiaTheme="minorHAnsi" w:hAnsi="Arial" w:cs="Arial"/>
                <w:sz w:val="22"/>
                <w:szCs w:val="22"/>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ii.</w:t>
            </w:r>
          </w:p>
        </w:tc>
        <w:tc>
          <w:tcPr>
            <w:tcW w:w="3690" w:type="dxa"/>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Customer Relations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iii.</w:t>
            </w:r>
          </w:p>
        </w:tc>
        <w:tc>
          <w:tcPr>
            <w:tcW w:w="3690" w:type="dxa"/>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Dedicated Staff</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restart"/>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IV.B.6.b.  Telephone Service</w:t>
            </w: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i.</w:t>
            </w:r>
          </w:p>
        </w:tc>
        <w:tc>
          <w:tcPr>
            <w:tcW w:w="3690" w:type="dxa"/>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Toll-Free Telephone Lines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ii.</w:t>
            </w:r>
          </w:p>
        </w:tc>
        <w:tc>
          <w:tcPr>
            <w:tcW w:w="3690" w:type="dxa"/>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Staffing</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iii.</w:t>
            </w:r>
          </w:p>
        </w:tc>
        <w:tc>
          <w:tcPr>
            <w:tcW w:w="3690" w:type="dxa"/>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Call Resolution</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iv.</w:t>
            </w:r>
          </w:p>
        </w:tc>
        <w:tc>
          <w:tcPr>
            <w:tcW w:w="3690" w:type="dxa"/>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Call Wait-Time</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v.</w:t>
            </w:r>
          </w:p>
        </w:tc>
        <w:tc>
          <w:tcPr>
            <w:tcW w:w="3690" w:type="dxa"/>
          </w:tcPr>
          <w:p w:rsidR="006F60C4" w:rsidRPr="006F60C4" w:rsidRDefault="006F60C4" w:rsidP="006F60C4">
            <w:pPr>
              <w:autoSpaceDE w:val="0"/>
              <w:autoSpaceDN w:val="0"/>
              <w:adjustRightInd w:val="0"/>
              <w:spacing w:after="200" w:line="276" w:lineRule="auto"/>
              <w:rPr>
                <w:rFonts w:ascii="Arial" w:eastAsiaTheme="minorHAnsi" w:hAnsi="Arial" w:cs="Arial"/>
                <w:bCs/>
              </w:rPr>
            </w:pPr>
            <w:r w:rsidRPr="006F60C4">
              <w:rPr>
                <w:rFonts w:ascii="Arial" w:eastAsiaTheme="minorHAnsi" w:hAnsi="Arial" w:cs="Arial"/>
                <w:bCs/>
              </w:rPr>
              <w:t>Bi-lingual service</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restart"/>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IV.B.6.c.  Project Plan</w:t>
            </w: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i.</w:t>
            </w:r>
          </w:p>
        </w:tc>
        <w:tc>
          <w:tcPr>
            <w:tcW w:w="3690" w:type="dxa"/>
          </w:tcPr>
          <w:p w:rsidR="006F60C4" w:rsidRPr="006F60C4" w:rsidRDefault="006F60C4" w:rsidP="006F60C4">
            <w:pPr>
              <w:spacing w:after="200" w:line="276" w:lineRule="auto"/>
              <w:jc w:val="both"/>
              <w:rPr>
                <w:rFonts w:ascii="Arial" w:eastAsiaTheme="minorHAnsi" w:hAnsi="Arial" w:cs="Arial"/>
              </w:rPr>
            </w:pPr>
            <w:r w:rsidRPr="006F60C4">
              <w:rPr>
                <w:rFonts w:ascii="Arial" w:eastAsiaTheme="minorHAnsi" w:hAnsi="Arial" w:cs="Arial"/>
              </w:rPr>
              <w:t>Plan Draft</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ii.</w:t>
            </w:r>
          </w:p>
        </w:tc>
        <w:tc>
          <w:tcPr>
            <w:tcW w:w="3690" w:type="dxa"/>
          </w:tcPr>
          <w:p w:rsidR="006F60C4" w:rsidRPr="006F60C4" w:rsidRDefault="006F60C4" w:rsidP="006F60C4">
            <w:pPr>
              <w:autoSpaceDE w:val="0"/>
              <w:autoSpaceDN w:val="0"/>
              <w:adjustRightInd w:val="0"/>
              <w:spacing w:after="200" w:line="276" w:lineRule="auto"/>
              <w:rPr>
                <w:rFonts w:ascii="Arial" w:eastAsiaTheme="minorHAnsi" w:hAnsi="Arial" w:cs="Arial"/>
                <w:bCs/>
              </w:rPr>
            </w:pPr>
            <w:r w:rsidRPr="006F60C4">
              <w:rPr>
                <w:rFonts w:ascii="Arial" w:eastAsiaTheme="minorHAnsi" w:hAnsi="Arial" w:cs="Arial"/>
              </w:rPr>
              <w:t>Project Management</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iii.</w:t>
            </w:r>
          </w:p>
        </w:tc>
        <w:tc>
          <w:tcPr>
            <w:tcW w:w="3690" w:type="dxa"/>
          </w:tcPr>
          <w:p w:rsidR="006F60C4" w:rsidRPr="006F60C4" w:rsidRDefault="006F60C4" w:rsidP="006F60C4">
            <w:pPr>
              <w:autoSpaceDE w:val="0"/>
              <w:autoSpaceDN w:val="0"/>
              <w:adjustRightInd w:val="0"/>
              <w:spacing w:after="200" w:line="276" w:lineRule="auto"/>
              <w:jc w:val="both"/>
              <w:rPr>
                <w:rFonts w:ascii="Arial" w:eastAsiaTheme="minorHAnsi" w:hAnsi="Arial" w:cs="Arial"/>
                <w:bCs/>
              </w:rPr>
            </w:pPr>
            <w:r w:rsidRPr="006F60C4">
              <w:rPr>
                <w:rFonts w:ascii="Arial" w:eastAsiaTheme="minorHAnsi" w:hAnsi="Arial" w:cs="Arial"/>
                <w:bCs/>
              </w:rPr>
              <w:t>Final Draft</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restart"/>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 xml:space="preserve">IV.B.6.d.  </w:t>
            </w:r>
            <w:r w:rsidRPr="006F60C4">
              <w:rPr>
                <w:rFonts w:ascii="Arial" w:eastAsiaTheme="minorHAnsi" w:hAnsi="Arial" w:cs="Arial"/>
                <w:bCs/>
              </w:rPr>
              <w:t>Employer Reporting</w:t>
            </w: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i.</w:t>
            </w:r>
          </w:p>
        </w:tc>
        <w:tc>
          <w:tcPr>
            <w:tcW w:w="3690" w:type="dxa"/>
          </w:tcPr>
          <w:p w:rsidR="006F60C4" w:rsidRPr="006F60C4" w:rsidRDefault="006F60C4" w:rsidP="006F60C4">
            <w:pPr>
              <w:autoSpaceDE w:val="0"/>
              <w:autoSpaceDN w:val="0"/>
              <w:adjustRightInd w:val="0"/>
              <w:spacing w:after="200" w:line="276" w:lineRule="auto"/>
              <w:rPr>
                <w:rFonts w:ascii="Arial" w:eastAsiaTheme="minorHAnsi" w:hAnsi="Arial" w:cs="Arial"/>
                <w:bCs/>
              </w:rPr>
            </w:pPr>
            <w:r w:rsidRPr="006F60C4">
              <w:rPr>
                <w:rFonts w:ascii="Arial" w:eastAsiaTheme="minorHAnsi" w:hAnsi="Arial" w:cs="Arial"/>
                <w:bCs/>
              </w:rPr>
              <w:t>No Cost to Employers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ii.</w:t>
            </w:r>
          </w:p>
        </w:tc>
        <w:tc>
          <w:tcPr>
            <w:tcW w:w="3690" w:type="dxa"/>
          </w:tcPr>
          <w:p w:rsidR="006F60C4" w:rsidRPr="006F60C4" w:rsidRDefault="006F60C4" w:rsidP="006F60C4">
            <w:pPr>
              <w:autoSpaceDE w:val="0"/>
              <w:autoSpaceDN w:val="0"/>
              <w:adjustRightInd w:val="0"/>
              <w:spacing w:after="200" w:line="276" w:lineRule="auto"/>
              <w:rPr>
                <w:rFonts w:ascii="Arial" w:eastAsiaTheme="minorHAnsi" w:hAnsi="Arial" w:cs="Arial"/>
                <w:bCs/>
              </w:rPr>
            </w:pPr>
            <w:r w:rsidRPr="006F60C4">
              <w:rPr>
                <w:rFonts w:ascii="Arial" w:eastAsiaTheme="minorHAnsi" w:hAnsi="Arial" w:cs="Arial"/>
                <w:bCs/>
              </w:rPr>
              <w:t>Receipt of Reports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iii.</w:t>
            </w:r>
          </w:p>
        </w:tc>
        <w:tc>
          <w:tcPr>
            <w:tcW w:w="3690" w:type="dxa"/>
          </w:tcPr>
          <w:p w:rsidR="006F60C4" w:rsidRPr="006F60C4" w:rsidRDefault="006F60C4" w:rsidP="006F60C4">
            <w:pPr>
              <w:autoSpaceDE w:val="0"/>
              <w:autoSpaceDN w:val="0"/>
              <w:adjustRightInd w:val="0"/>
              <w:spacing w:after="200" w:line="276" w:lineRule="auto"/>
              <w:rPr>
                <w:rFonts w:ascii="Arial" w:eastAsiaTheme="minorHAnsi" w:hAnsi="Arial" w:cs="Arial"/>
                <w:bCs/>
              </w:rPr>
            </w:pPr>
            <w:r w:rsidRPr="006F60C4">
              <w:rPr>
                <w:rFonts w:ascii="Arial" w:eastAsiaTheme="minorHAnsi" w:hAnsi="Arial" w:cs="Arial"/>
              </w:rPr>
              <w:t>Employer Written Correspondence</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iv.</w:t>
            </w:r>
          </w:p>
        </w:tc>
        <w:tc>
          <w:tcPr>
            <w:tcW w:w="3690" w:type="dxa"/>
          </w:tcPr>
          <w:p w:rsidR="006F60C4" w:rsidRPr="006F60C4" w:rsidRDefault="006F60C4" w:rsidP="006F60C4">
            <w:pPr>
              <w:autoSpaceDE w:val="0"/>
              <w:autoSpaceDN w:val="0"/>
              <w:adjustRightInd w:val="0"/>
              <w:spacing w:after="200" w:line="276" w:lineRule="auto"/>
              <w:rPr>
                <w:rFonts w:ascii="Arial" w:eastAsiaTheme="minorHAnsi" w:hAnsi="Arial" w:cs="Arial"/>
                <w:bCs/>
              </w:rPr>
            </w:pPr>
            <w:r w:rsidRPr="006F60C4">
              <w:rPr>
                <w:rFonts w:ascii="Arial" w:eastAsiaTheme="minorHAnsi" w:hAnsi="Arial" w:cs="Arial"/>
              </w:rPr>
              <w:t>Employer Fax Correspondence</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v.</w:t>
            </w:r>
          </w:p>
        </w:tc>
        <w:tc>
          <w:tcPr>
            <w:tcW w:w="3690" w:type="dxa"/>
          </w:tcPr>
          <w:p w:rsidR="006F60C4" w:rsidRPr="006F60C4" w:rsidRDefault="006F60C4" w:rsidP="006F60C4">
            <w:pPr>
              <w:autoSpaceDE w:val="0"/>
              <w:autoSpaceDN w:val="0"/>
              <w:adjustRightInd w:val="0"/>
              <w:spacing w:after="200" w:line="276" w:lineRule="auto"/>
              <w:rPr>
                <w:rFonts w:ascii="Arial" w:eastAsiaTheme="minorHAnsi" w:hAnsi="Arial" w:cs="Arial"/>
                <w:bCs/>
              </w:rPr>
            </w:pPr>
            <w:r w:rsidRPr="006F60C4">
              <w:rPr>
                <w:rFonts w:ascii="Arial" w:eastAsiaTheme="minorHAnsi" w:hAnsi="Arial" w:cs="Arial"/>
                <w:bCs/>
              </w:rPr>
              <w:t>W-4 Employer Reporting</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vi.</w:t>
            </w:r>
          </w:p>
        </w:tc>
        <w:tc>
          <w:tcPr>
            <w:tcW w:w="3690" w:type="dxa"/>
          </w:tcPr>
          <w:p w:rsidR="006F60C4" w:rsidRPr="006F60C4" w:rsidRDefault="006F60C4" w:rsidP="006F60C4">
            <w:pPr>
              <w:autoSpaceDE w:val="0"/>
              <w:autoSpaceDN w:val="0"/>
              <w:adjustRightInd w:val="0"/>
              <w:spacing w:after="200" w:line="276" w:lineRule="auto"/>
              <w:rPr>
                <w:rFonts w:ascii="Arial" w:eastAsiaTheme="minorHAnsi" w:hAnsi="Arial" w:cs="Arial"/>
                <w:bCs/>
              </w:rPr>
            </w:pPr>
            <w:r w:rsidRPr="006F60C4">
              <w:rPr>
                <w:rFonts w:ascii="Arial" w:eastAsiaTheme="minorHAnsi" w:hAnsi="Arial" w:cs="Arial"/>
                <w:szCs w:val="22"/>
              </w:rPr>
              <w:t>Duplicate Reporting</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vii.</w:t>
            </w:r>
          </w:p>
        </w:tc>
        <w:tc>
          <w:tcPr>
            <w:tcW w:w="3690" w:type="dxa"/>
          </w:tcPr>
          <w:p w:rsidR="006F60C4" w:rsidRPr="006F60C4" w:rsidRDefault="006F60C4" w:rsidP="006F60C4">
            <w:pPr>
              <w:spacing w:after="200" w:line="276" w:lineRule="auto"/>
              <w:rPr>
                <w:rFonts w:ascii="Arial" w:eastAsiaTheme="minorHAnsi" w:hAnsi="Arial" w:cs="Arial"/>
              </w:rPr>
            </w:pPr>
            <w:r w:rsidRPr="006F60C4">
              <w:rPr>
                <w:rFonts w:ascii="Arial" w:eastAsiaTheme="minorHAnsi" w:hAnsi="Arial" w:cs="Arial"/>
              </w:rPr>
              <w:t>Reporting Corrections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viii.</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bCs/>
              </w:rPr>
              <w:t>Technical Assistance</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restart"/>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IV.B.6.f.  Outreach</w:t>
            </w: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i.</w:t>
            </w:r>
          </w:p>
        </w:tc>
        <w:tc>
          <w:tcPr>
            <w:tcW w:w="3690" w:type="dxa"/>
            <w:vAlign w:val="center"/>
          </w:tcPr>
          <w:p w:rsidR="006F60C4" w:rsidRPr="006F60C4" w:rsidRDefault="006F60C4" w:rsidP="006F60C4">
            <w:pPr>
              <w:spacing w:after="200" w:line="276" w:lineRule="auto"/>
              <w:rPr>
                <w:rFonts w:ascii="Arial" w:eastAsiaTheme="minorHAnsi" w:hAnsi="Arial" w:cs="Arial"/>
              </w:rPr>
            </w:pPr>
            <w:r w:rsidRPr="006F60C4">
              <w:rPr>
                <w:rFonts w:ascii="Arial" w:eastAsiaTheme="minorHAnsi" w:hAnsi="Arial" w:cs="Arial"/>
              </w:rPr>
              <w:t>Develop Program</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ii.</w:t>
            </w:r>
          </w:p>
        </w:tc>
        <w:tc>
          <w:tcPr>
            <w:tcW w:w="3690" w:type="dxa"/>
          </w:tcPr>
          <w:p w:rsidR="006F60C4" w:rsidRPr="006F60C4" w:rsidRDefault="006F60C4" w:rsidP="006F60C4">
            <w:pPr>
              <w:spacing w:after="200" w:line="276" w:lineRule="auto"/>
              <w:rPr>
                <w:rFonts w:ascii="Arial" w:eastAsiaTheme="minorHAnsi" w:hAnsi="Arial" w:cs="Arial"/>
              </w:rPr>
            </w:pPr>
            <w:r w:rsidRPr="006F60C4">
              <w:rPr>
                <w:rFonts w:ascii="Arial" w:eastAsiaTheme="minorHAnsi" w:hAnsi="Arial" w:cs="Arial"/>
              </w:rPr>
              <w:t>Materials and Mailing</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restart"/>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IV.B.6.f.  Outreach</w:t>
            </w:r>
          </w:p>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 xml:space="preserve">IV.B.6.g.  </w:t>
            </w:r>
            <w:r w:rsidRPr="006F60C4">
              <w:rPr>
                <w:rFonts w:ascii="Arial" w:eastAsiaTheme="minorHAnsi" w:hAnsi="Arial" w:cs="Arial"/>
                <w:bCs/>
              </w:rPr>
              <w:t>IVR System</w:t>
            </w: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iii.</w:t>
            </w:r>
          </w:p>
        </w:tc>
        <w:tc>
          <w:tcPr>
            <w:tcW w:w="3690" w:type="dxa"/>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Notification of Changes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iv.</w:t>
            </w:r>
          </w:p>
        </w:tc>
        <w:tc>
          <w:tcPr>
            <w:tcW w:w="3690" w:type="dxa"/>
          </w:tcPr>
          <w:p w:rsidR="006F60C4" w:rsidRPr="006F60C4" w:rsidRDefault="006F60C4" w:rsidP="006F60C4">
            <w:pPr>
              <w:spacing w:after="200" w:line="276" w:lineRule="auto"/>
              <w:rPr>
                <w:rFonts w:ascii="Arial" w:eastAsiaTheme="minorHAnsi" w:hAnsi="Arial" w:cs="Arial"/>
              </w:rPr>
            </w:pPr>
            <w:r w:rsidRPr="006F60C4">
              <w:rPr>
                <w:rFonts w:ascii="Arial" w:eastAsiaTheme="minorHAnsi" w:hAnsi="Arial" w:cs="Arial"/>
              </w:rPr>
              <w:t>Notifying Employers for Improvements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v.</w:t>
            </w:r>
          </w:p>
        </w:tc>
        <w:tc>
          <w:tcPr>
            <w:tcW w:w="3690" w:type="dxa"/>
          </w:tcPr>
          <w:p w:rsidR="006F60C4" w:rsidRPr="006F60C4" w:rsidRDefault="006F60C4" w:rsidP="006F60C4">
            <w:pPr>
              <w:spacing w:after="200" w:line="276" w:lineRule="auto"/>
              <w:rPr>
                <w:rFonts w:ascii="Arial" w:eastAsiaTheme="minorHAnsi" w:hAnsi="Arial" w:cs="Arial"/>
              </w:rPr>
            </w:pPr>
            <w:r w:rsidRPr="006F60C4">
              <w:rPr>
                <w:rFonts w:ascii="Arial" w:eastAsiaTheme="minorHAnsi" w:hAnsi="Arial" w:cs="Arial"/>
              </w:rPr>
              <w:t>Compliance Analysis and Outreach</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vi.</w:t>
            </w:r>
          </w:p>
        </w:tc>
        <w:tc>
          <w:tcPr>
            <w:tcW w:w="3690" w:type="dxa"/>
          </w:tcPr>
          <w:p w:rsidR="006F60C4" w:rsidRPr="006F60C4" w:rsidRDefault="006F60C4" w:rsidP="006F60C4">
            <w:pPr>
              <w:spacing w:after="200" w:line="276" w:lineRule="auto"/>
              <w:rPr>
                <w:rFonts w:ascii="Arial" w:eastAsiaTheme="minorHAnsi" w:hAnsi="Arial" w:cs="Arial"/>
              </w:rPr>
            </w:pPr>
            <w:r w:rsidRPr="006F60C4">
              <w:rPr>
                <w:rFonts w:ascii="Arial" w:eastAsiaTheme="minorHAnsi" w:hAnsi="Arial" w:cs="Arial"/>
              </w:rPr>
              <w:t>Non-Compliance Notices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vii.</w:t>
            </w:r>
          </w:p>
        </w:tc>
        <w:tc>
          <w:tcPr>
            <w:tcW w:w="3690" w:type="dxa"/>
          </w:tcPr>
          <w:p w:rsidR="006F60C4" w:rsidRPr="006F60C4" w:rsidRDefault="006F60C4" w:rsidP="006F60C4">
            <w:pPr>
              <w:spacing w:after="200" w:line="276" w:lineRule="auto"/>
              <w:rPr>
                <w:rFonts w:ascii="Arial" w:eastAsiaTheme="minorHAnsi" w:hAnsi="Arial" w:cs="Arial"/>
              </w:rPr>
            </w:pPr>
            <w:r w:rsidRPr="006F60C4">
              <w:rPr>
                <w:rFonts w:ascii="Arial" w:eastAsiaTheme="minorHAnsi" w:hAnsi="Arial" w:cs="Arial"/>
              </w:rPr>
              <w:t>On-site Employer visits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i.</w:t>
            </w:r>
          </w:p>
        </w:tc>
        <w:tc>
          <w:tcPr>
            <w:tcW w:w="3690" w:type="dxa"/>
            <w:vAlign w:val="center"/>
          </w:tcPr>
          <w:p w:rsidR="006F60C4" w:rsidRPr="006F60C4" w:rsidRDefault="006F60C4" w:rsidP="006F60C4">
            <w:pPr>
              <w:spacing w:after="200" w:line="276" w:lineRule="auto"/>
              <w:rPr>
                <w:rFonts w:ascii="Arial" w:eastAsiaTheme="minorHAnsi" w:hAnsi="Arial" w:cs="Arial"/>
              </w:rPr>
            </w:pPr>
            <w:r w:rsidRPr="006F60C4">
              <w:rPr>
                <w:rFonts w:ascii="Arial" w:eastAsiaTheme="minorHAnsi" w:hAnsi="Arial" w:cs="Arial"/>
                <w:bCs/>
              </w:rPr>
              <w:t>System Requirements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ii.</w:t>
            </w:r>
          </w:p>
        </w:tc>
        <w:tc>
          <w:tcPr>
            <w:tcW w:w="3690" w:type="dxa"/>
          </w:tcPr>
          <w:p w:rsidR="006F60C4" w:rsidRPr="006F60C4" w:rsidRDefault="006F60C4" w:rsidP="006F60C4">
            <w:pPr>
              <w:spacing w:after="200" w:line="276" w:lineRule="auto"/>
              <w:rPr>
                <w:rFonts w:ascii="Arial" w:eastAsiaTheme="minorHAnsi" w:hAnsi="Arial" w:cs="Arial"/>
              </w:rPr>
            </w:pPr>
            <w:r w:rsidRPr="006F60C4">
              <w:rPr>
                <w:rFonts w:ascii="Arial" w:eastAsiaTheme="minorHAnsi" w:hAnsi="Arial" w:cs="Arial"/>
              </w:rPr>
              <w:t>Message Retrieval</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restart"/>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 xml:space="preserve">IV.B.6.g.  </w:t>
            </w:r>
            <w:r w:rsidRPr="006F60C4">
              <w:rPr>
                <w:rFonts w:ascii="Arial" w:eastAsiaTheme="minorHAnsi" w:hAnsi="Arial" w:cs="Arial"/>
                <w:bCs/>
              </w:rPr>
              <w:t xml:space="preserve">IVR </w:t>
            </w:r>
            <w:r w:rsidRPr="006F60C4">
              <w:rPr>
                <w:rFonts w:ascii="Arial" w:eastAsiaTheme="minorHAnsi" w:hAnsi="Arial" w:cs="Arial"/>
                <w:bCs/>
              </w:rPr>
              <w:lastRenderedPageBreak/>
              <w:t>System</w:t>
            </w:r>
          </w:p>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 xml:space="preserve">IV.B.6.h.  </w:t>
            </w:r>
          </w:p>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Activity Reports</w:t>
            </w: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lastRenderedPageBreak/>
              <w:t>iii.</w:t>
            </w:r>
          </w:p>
        </w:tc>
        <w:tc>
          <w:tcPr>
            <w:tcW w:w="3690" w:type="dxa"/>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bCs/>
              </w:rPr>
              <w:t>Reporting Website</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w:t>
            </w:r>
          </w:p>
        </w:tc>
        <w:tc>
          <w:tcPr>
            <w:tcW w:w="3690" w:type="dxa"/>
          </w:tcPr>
          <w:p w:rsidR="006F60C4" w:rsidRPr="006F60C4" w:rsidRDefault="006F60C4" w:rsidP="006F60C4">
            <w:pPr>
              <w:autoSpaceDE w:val="0"/>
              <w:autoSpaceDN w:val="0"/>
              <w:adjustRightInd w:val="0"/>
              <w:spacing w:after="200" w:line="276" w:lineRule="auto"/>
              <w:rPr>
                <w:rFonts w:ascii="Arial" w:eastAsiaTheme="minorHAnsi" w:hAnsi="Arial" w:cs="Arial"/>
                <w:bCs/>
              </w:rPr>
            </w:pPr>
            <w:r w:rsidRPr="006F60C4">
              <w:rPr>
                <w:rFonts w:ascii="Arial" w:eastAsiaTheme="minorHAnsi" w:hAnsi="Arial" w:cs="Arial"/>
              </w:rPr>
              <w:t>Monthly Summary Report (General)</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ii.</w:t>
            </w:r>
          </w:p>
        </w:tc>
        <w:tc>
          <w:tcPr>
            <w:tcW w:w="3690" w:type="dxa"/>
          </w:tcPr>
          <w:p w:rsidR="006F60C4" w:rsidRPr="006F60C4" w:rsidRDefault="006F60C4" w:rsidP="006F60C4">
            <w:pPr>
              <w:autoSpaceDE w:val="0"/>
              <w:autoSpaceDN w:val="0"/>
              <w:adjustRightInd w:val="0"/>
              <w:spacing w:after="200" w:line="276" w:lineRule="auto"/>
              <w:jc w:val="both"/>
              <w:rPr>
                <w:rFonts w:ascii="Arial" w:eastAsiaTheme="minorHAnsi" w:hAnsi="Arial" w:cs="Arial"/>
                <w:bCs/>
              </w:rPr>
            </w:pPr>
            <w:r w:rsidRPr="006F60C4">
              <w:rPr>
                <w:rFonts w:ascii="Arial" w:eastAsiaTheme="minorHAnsi" w:hAnsi="Arial" w:cs="Arial"/>
              </w:rPr>
              <w:t>Monthly Summary Report (Additional)</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restart"/>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 xml:space="preserve">IV.B.6.h.  </w:t>
            </w:r>
          </w:p>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Activity Reports</w:t>
            </w:r>
          </w:p>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 xml:space="preserve">IV.B.6.i. </w:t>
            </w:r>
            <w:r w:rsidRPr="006F60C4">
              <w:rPr>
                <w:rFonts w:ascii="Arial" w:eastAsiaTheme="minorHAnsi" w:hAnsi="Arial" w:cs="Arial"/>
                <w:bCs/>
              </w:rPr>
              <w:t>Provide Data to Other State Agencies</w:t>
            </w:r>
          </w:p>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 xml:space="preserve">IV.B.6.j.  </w:t>
            </w:r>
            <w:r w:rsidRPr="006F60C4">
              <w:rPr>
                <w:rFonts w:ascii="Arial" w:eastAsiaTheme="minorHAnsi" w:hAnsi="Arial" w:cs="Arial"/>
                <w:bCs/>
              </w:rPr>
              <w:t>Access to Offeror’s System</w:t>
            </w: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iii.</w:t>
            </w:r>
          </w:p>
        </w:tc>
        <w:tc>
          <w:tcPr>
            <w:tcW w:w="3690" w:type="dxa"/>
          </w:tcPr>
          <w:p w:rsidR="006F60C4" w:rsidRPr="006F60C4" w:rsidRDefault="006F60C4" w:rsidP="006F60C4">
            <w:pPr>
              <w:spacing w:after="200" w:line="276" w:lineRule="auto"/>
              <w:rPr>
                <w:rFonts w:ascii="Arial" w:eastAsiaTheme="minorHAnsi" w:hAnsi="Arial" w:cs="Arial"/>
              </w:rPr>
            </w:pPr>
            <w:r w:rsidRPr="006F60C4">
              <w:rPr>
                <w:rFonts w:ascii="Arial" w:eastAsiaTheme="minorHAnsi" w:hAnsi="Arial" w:cs="Arial"/>
              </w:rPr>
              <w:t>Annual Report</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w:t>
            </w:r>
          </w:p>
        </w:tc>
        <w:tc>
          <w:tcPr>
            <w:tcW w:w="3690" w:type="dxa"/>
            <w:vAlign w:val="center"/>
          </w:tcPr>
          <w:p w:rsidR="006F60C4" w:rsidRPr="006F60C4" w:rsidRDefault="006F60C4" w:rsidP="006F60C4">
            <w:pPr>
              <w:spacing w:after="200" w:line="276" w:lineRule="auto"/>
              <w:rPr>
                <w:rFonts w:ascii="Arial" w:eastAsiaTheme="minorHAnsi" w:hAnsi="Arial" w:cs="Arial"/>
              </w:rPr>
            </w:pPr>
            <w:r w:rsidRPr="006F60C4">
              <w:rPr>
                <w:rFonts w:ascii="Arial" w:eastAsiaTheme="minorHAnsi" w:hAnsi="Arial" w:cs="Arial"/>
              </w:rPr>
              <w:t>Transmit files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bCs/>
              </w:rPr>
              <w:t xml:space="preserve">i. </w:t>
            </w:r>
          </w:p>
        </w:tc>
        <w:tc>
          <w:tcPr>
            <w:tcW w:w="36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bCs/>
              </w:rPr>
              <w:t>Access for Designated Agency Staff</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IV.B.6.k.  Vacancies</w:t>
            </w: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bCs/>
              </w:rPr>
            </w:pPr>
            <w:r w:rsidRPr="006F60C4">
              <w:rPr>
                <w:rFonts w:ascii="Arial" w:eastAsiaTheme="minorHAnsi" w:hAnsi="Arial" w:cs="Arial"/>
              </w:rPr>
              <w:t xml:space="preserve">i. </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Notification</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bCs/>
              </w:rPr>
            </w:pPr>
            <w:r w:rsidRPr="006F60C4">
              <w:rPr>
                <w:rFonts w:ascii="Arial" w:eastAsiaTheme="minorHAnsi" w:hAnsi="Arial" w:cs="Arial"/>
              </w:rPr>
              <w:t>IV.B.6.l.  Non-Compliance</w:t>
            </w: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bCs/>
              </w:rPr>
            </w:pPr>
            <w:r w:rsidRPr="006F60C4">
              <w:rPr>
                <w:rFonts w:ascii="Arial" w:eastAsiaTheme="minorHAnsi" w:hAnsi="Arial" w:cs="Arial"/>
              </w:rPr>
              <w:t xml:space="preserve">i. </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Corrective Action Plan</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IV.B.6.m.  Complaints, Conflict, and Issue Reporting</w:t>
            </w:r>
          </w:p>
        </w:tc>
        <w:tc>
          <w:tcPr>
            <w:tcW w:w="990" w:type="dxa"/>
            <w:vAlign w:val="center"/>
          </w:tcPr>
          <w:p w:rsidR="006F60C4" w:rsidRPr="006F60C4" w:rsidRDefault="006F60C4" w:rsidP="006F60C4">
            <w:pPr>
              <w:spacing w:after="200" w:line="276" w:lineRule="auto"/>
              <w:rPr>
                <w:rFonts w:ascii="Arial" w:eastAsiaTheme="minorHAnsi" w:hAnsi="Arial" w:cs="Arial"/>
              </w:rPr>
            </w:pPr>
            <w:r w:rsidRPr="006F60C4">
              <w:rPr>
                <w:rFonts w:ascii="Arial" w:eastAsiaTheme="minorHAnsi" w:hAnsi="Arial" w:cs="Arial"/>
              </w:rPr>
              <w:t>i.</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Agency Notification</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IV.B.6.l.  Non-Compliance</w:t>
            </w:r>
          </w:p>
        </w:tc>
        <w:tc>
          <w:tcPr>
            <w:tcW w:w="990" w:type="dxa"/>
            <w:vAlign w:val="center"/>
          </w:tcPr>
          <w:p w:rsidR="006F60C4" w:rsidRPr="006F60C4" w:rsidRDefault="006F60C4" w:rsidP="006F60C4">
            <w:pPr>
              <w:spacing w:after="200" w:line="276" w:lineRule="auto"/>
              <w:rPr>
                <w:rFonts w:ascii="Arial" w:eastAsiaTheme="minorHAnsi" w:hAnsi="Arial" w:cs="Arial"/>
              </w:rPr>
            </w:pPr>
            <w:r w:rsidRPr="006F60C4">
              <w:rPr>
                <w:rFonts w:ascii="Arial" w:eastAsiaTheme="minorHAnsi" w:hAnsi="Arial" w:cs="Arial"/>
              </w:rPr>
              <w:t>ii.</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Agency Constituent Services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restart"/>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IV.B.6.n.  Inspections</w:t>
            </w:r>
          </w:p>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IV.B.6.p.  Billing</w:t>
            </w: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 xml:space="preserve">i. </w:t>
            </w:r>
          </w:p>
        </w:tc>
        <w:tc>
          <w:tcPr>
            <w:tcW w:w="3690" w:type="dxa"/>
            <w:vAlign w:val="center"/>
          </w:tcPr>
          <w:p w:rsidR="006F60C4" w:rsidRPr="006F60C4" w:rsidRDefault="006F60C4" w:rsidP="006F60C4">
            <w:pPr>
              <w:spacing w:after="200" w:line="276" w:lineRule="auto"/>
              <w:rPr>
                <w:rFonts w:ascii="Arial" w:eastAsiaTheme="minorHAnsi" w:hAnsi="Arial" w:cs="Arial"/>
              </w:rPr>
            </w:pPr>
            <w:r w:rsidRPr="006F60C4">
              <w:rPr>
                <w:rFonts w:ascii="Arial" w:eastAsiaTheme="minorHAnsi" w:hAnsi="Arial" w:cs="Arial"/>
              </w:rPr>
              <w:t>Office Inspections by State</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 xml:space="preserve">i. </w:t>
            </w:r>
          </w:p>
        </w:tc>
        <w:tc>
          <w:tcPr>
            <w:tcW w:w="3690" w:type="dxa"/>
            <w:vAlign w:val="center"/>
          </w:tcPr>
          <w:p w:rsidR="006F60C4" w:rsidRPr="006F60C4" w:rsidRDefault="006F60C4" w:rsidP="006F60C4">
            <w:pPr>
              <w:spacing w:after="200" w:line="276" w:lineRule="auto"/>
              <w:rPr>
                <w:rFonts w:ascii="Arial" w:eastAsiaTheme="minorHAnsi" w:hAnsi="Arial" w:cs="Arial"/>
              </w:rPr>
            </w:pPr>
            <w:r w:rsidRPr="006F60C4">
              <w:rPr>
                <w:rFonts w:ascii="Arial" w:eastAsiaTheme="minorHAnsi" w:hAnsi="Arial" w:cs="Arial"/>
              </w:rPr>
              <w:t>Monthly Invoices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 xml:space="preserve">IV.B.7.a.  Transition </w:t>
            </w:r>
            <w:r w:rsidRPr="006F60C4">
              <w:rPr>
                <w:rFonts w:ascii="Arial" w:eastAsiaTheme="minorHAnsi" w:hAnsi="Arial" w:cs="Arial"/>
              </w:rPr>
              <w:lastRenderedPageBreak/>
              <w:t>Plan</w:t>
            </w:r>
          </w:p>
          <w:p w:rsidR="006F60C4" w:rsidRPr="006F60C4" w:rsidRDefault="006F60C4" w:rsidP="006F60C4">
            <w:pPr>
              <w:autoSpaceDE w:val="0"/>
              <w:autoSpaceDN w:val="0"/>
              <w:adjustRightInd w:val="0"/>
              <w:spacing w:after="200" w:line="276" w:lineRule="auto"/>
              <w:rPr>
                <w:rFonts w:ascii="Arial" w:eastAsiaTheme="minorHAnsi" w:hAnsi="Arial" w:cs="Arial"/>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lastRenderedPageBreak/>
              <w:t>i.</w:t>
            </w:r>
          </w:p>
        </w:tc>
        <w:tc>
          <w:tcPr>
            <w:tcW w:w="3690" w:type="dxa"/>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General Requirements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lastRenderedPageBreak/>
              <w:t>IV.B.6.p.  Billing</w:t>
            </w:r>
          </w:p>
        </w:tc>
        <w:tc>
          <w:tcPr>
            <w:tcW w:w="990" w:type="dxa"/>
            <w:vAlign w:val="center"/>
          </w:tcPr>
          <w:p w:rsidR="006F60C4" w:rsidRPr="006F60C4" w:rsidRDefault="006F60C4" w:rsidP="006F60C4">
            <w:pPr>
              <w:spacing w:after="200" w:line="276" w:lineRule="auto"/>
              <w:rPr>
                <w:rFonts w:ascii="Arial" w:eastAsiaTheme="minorHAnsi" w:hAnsi="Arial" w:cs="Arial"/>
              </w:rPr>
            </w:pPr>
            <w:r w:rsidRPr="006F60C4">
              <w:rPr>
                <w:rFonts w:ascii="Arial" w:eastAsiaTheme="minorHAnsi" w:hAnsi="Arial" w:cs="Arial"/>
              </w:rPr>
              <w:t>ii.</w:t>
            </w:r>
          </w:p>
        </w:tc>
        <w:tc>
          <w:tcPr>
            <w:tcW w:w="3690" w:type="dxa"/>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Written Plan</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restart"/>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IV.B.7.a.  Transition Plan</w:t>
            </w:r>
          </w:p>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IV.B.8.a.  Turnover Plan</w:t>
            </w: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iii.</w:t>
            </w:r>
          </w:p>
        </w:tc>
        <w:tc>
          <w:tcPr>
            <w:tcW w:w="3690" w:type="dxa"/>
          </w:tcPr>
          <w:p w:rsidR="006F60C4" w:rsidRPr="006F60C4" w:rsidRDefault="006F60C4" w:rsidP="006F60C4">
            <w:pPr>
              <w:spacing w:after="200" w:line="276" w:lineRule="auto"/>
              <w:rPr>
                <w:rFonts w:ascii="Arial" w:eastAsiaTheme="minorHAnsi" w:hAnsi="Arial" w:cs="Arial"/>
              </w:rPr>
            </w:pPr>
            <w:r w:rsidRPr="006F60C4">
              <w:rPr>
                <w:rFonts w:ascii="Arial" w:eastAsiaTheme="minorHAnsi" w:hAnsi="Arial" w:cs="Arial"/>
              </w:rPr>
              <w:t>Plan Content</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iv.</w:t>
            </w:r>
          </w:p>
        </w:tc>
        <w:tc>
          <w:tcPr>
            <w:tcW w:w="3690" w:type="dxa"/>
          </w:tcPr>
          <w:p w:rsidR="006F60C4" w:rsidRPr="006F60C4" w:rsidRDefault="006F60C4" w:rsidP="006F60C4">
            <w:pPr>
              <w:spacing w:after="200" w:line="276" w:lineRule="auto"/>
              <w:rPr>
                <w:rFonts w:ascii="Arial" w:eastAsiaTheme="minorHAnsi" w:hAnsi="Arial" w:cs="Arial"/>
              </w:rPr>
            </w:pPr>
            <w:r w:rsidRPr="006F60C4">
              <w:rPr>
                <w:rFonts w:ascii="Arial" w:eastAsiaTheme="minorHAnsi" w:hAnsi="Arial" w:cs="Arial"/>
              </w:rPr>
              <w:t>Approval of Written Plan</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v.</w:t>
            </w:r>
          </w:p>
        </w:tc>
        <w:tc>
          <w:tcPr>
            <w:tcW w:w="3690" w:type="dxa"/>
          </w:tcPr>
          <w:p w:rsidR="006F60C4" w:rsidRPr="006F60C4" w:rsidRDefault="006F60C4" w:rsidP="006F60C4">
            <w:pPr>
              <w:spacing w:after="200" w:line="276" w:lineRule="auto"/>
              <w:rPr>
                <w:rFonts w:ascii="Arial" w:eastAsiaTheme="minorHAnsi" w:hAnsi="Arial" w:cs="Arial"/>
              </w:rPr>
            </w:pPr>
            <w:r w:rsidRPr="006F60C4">
              <w:rPr>
                <w:rFonts w:ascii="Arial" w:eastAsiaTheme="minorHAnsi" w:hAnsi="Arial" w:cs="Arial"/>
              </w:rPr>
              <w:t>Reporting</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vi.</w:t>
            </w:r>
          </w:p>
        </w:tc>
        <w:tc>
          <w:tcPr>
            <w:tcW w:w="3690" w:type="dxa"/>
          </w:tcPr>
          <w:p w:rsidR="006F60C4" w:rsidRPr="006F60C4" w:rsidRDefault="006F60C4" w:rsidP="006F60C4">
            <w:pPr>
              <w:spacing w:after="200" w:line="276" w:lineRule="auto"/>
              <w:rPr>
                <w:rFonts w:ascii="Arial" w:eastAsiaTheme="minorHAnsi" w:hAnsi="Arial" w:cs="Arial"/>
                <w:sz w:val="22"/>
              </w:rPr>
            </w:pPr>
            <w:r w:rsidRPr="006F60C4">
              <w:rPr>
                <w:rFonts w:ascii="Arial" w:eastAsiaTheme="minorHAnsi" w:hAnsi="Arial" w:cs="Arial"/>
                <w:sz w:val="22"/>
              </w:rPr>
              <w:t>Liaison(s)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vii.</w:t>
            </w:r>
          </w:p>
        </w:tc>
        <w:tc>
          <w:tcPr>
            <w:tcW w:w="3690" w:type="dxa"/>
          </w:tcPr>
          <w:p w:rsidR="006F60C4" w:rsidRPr="006F60C4" w:rsidRDefault="006F60C4" w:rsidP="006F60C4">
            <w:pPr>
              <w:spacing w:after="200" w:line="276" w:lineRule="auto"/>
              <w:rPr>
                <w:rFonts w:ascii="Arial" w:eastAsiaTheme="minorHAnsi" w:hAnsi="Arial" w:cs="Arial"/>
              </w:rPr>
            </w:pPr>
            <w:r w:rsidRPr="006F60C4">
              <w:rPr>
                <w:rFonts w:ascii="Arial" w:eastAsiaTheme="minorHAnsi" w:hAnsi="Arial" w:cs="Arial"/>
              </w:rPr>
              <w:t>Security</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viii.</w:t>
            </w:r>
          </w:p>
        </w:tc>
        <w:tc>
          <w:tcPr>
            <w:tcW w:w="3690" w:type="dxa"/>
          </w:tcPr>
          <w:p w:rsidR="006F60C4" w:rsidRPr="006F60C4" w:rsidRDefault="006F60C4" w:rsidP="006F60C4">
            <w:pPr>
              <w:spacing w:after="200" w:line="276" w:lineRule="auto"/>
              <w:rPr>
                <w:rFonts w:ascii="Arial" w:eastAsiaTheme="minorHAnsi" w:hAnsi="Arial" w:cs="Arial"/>
              </w:rPr>
            </w:pPr>
            <w:r w:rsidRPr="006F60C4">
              <w:rPr>
                <w:rFonts w:ascii="Arial" w:eastAsiaTheme="minorHAnsi" w:hAnsi="Arial" w:cs="Arial"/>
              </w:rPr>
              <w:t>Onsite Senior Project Manager</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ix.</w:t>
            </w:r>
          </w:p>
        </w:tc>
        <w:tc>
          <w:tcPr>
            <w:tcW w:w="3690" w:type="dxa"/>
          </w:tcPr>
          <w:p w:rsidR="006F60C4" w:rsidRPr="006F60C4" w:rsidRDefault="006F60C4" w:rsidP="006F60C4">
            <w:pPr>
              <w:spacing w:after="200" w:line="276" w:lineRule="auto"/>
              <w:rPr>
                <w:rFonts w:ascii="Arial" w:eastAsiaTheme="minorHAnsi" w:hAnsi="Arial" w:cs="Arial"/>
              </w:rPr>
            </w:pPr>
            <w:r w:rsidRPr="006F60C4">
              <w:rPr>
                <w:rFonts w:ascii="Arial" w:eastAsiaTheme="minorHAnsi" w:hAnsi="Arial" w:cs="Arial"/>
              </w:rPr>
              <w:t>Follow-up with Incumbent</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x.</w:t>
            </w:r>
          </w:p>
        </w:tc>
        <w:tc>
          <w:tcPr>
            <w:tcW w:w="3690" w:type="dxa"/>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Overruns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w:t>
            </w:r>
          </w:p>
        </w:tc>
        <w:tc>
          <w:tcPr>
            <w:tcW w:w="3690" w:type="dxa"/>
          </w:tcPr>
          <w:p w:rsidR="006F60C4" w:rsidRPr="006F60C4" w:rsidRDefault="006F60C4" w:rsidP="006F60C4">
            <w:pPr>
              <w:spacing w:after="200" w:line="276" w:lineRule="auto"/>
              <w:rPr>
                <w:rFonts w:ascii="Arial" w:eastAsiaTheme="minorHAnsi" w:hAnsi="Arial" w:cs="Arial"/>
              </w:rPr>
            </w:pPr>
            <w:r w:rsidRPr="006F60C4">
              <w:rPr>
                <w:rFonts w:ascii="Arial" w:eastAsiaTheme="minorHAnsi" w:hAnsi="Arial" w:cs="Arial"/>
              </w:rPr>
              <w:t>General</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ii.</w:t>
            </w:r>
          </w:p>
        </w:tc>
        <w:tc>
          <w:tcPr>
            <w:tcW w:w="3690" w:type="dxa"/>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Written Plan</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restart"/>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IV.B.8.a.  Turnover Plan</w:t>
            </w:r>
          </w:p>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IV.B.9.a.  Cost Proposal</w:t>
            </w: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iii.</w:t>
            </w:r>
          </w:p>
        </w:tc>
        <w:tc>
          <w:tcPr>
            <w:tcW w:w="3690" w:type="dxa"/>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Plan Content</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iv.</w:t>
            </w:r>
          </w:p>
        </w:tc>
        <w:tc>
          <w:tcPr>
            <w:tcW w:w="3690" w:type="dxa"/>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Follow-Up</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v.</w:t>
            </w:r>
          </w:p>
        </w:tc>
        <w:tc>
          <w:tcPr>
            <w:tcW w:w="36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Calls Received After Turnover</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w:t>
            </w:r>
          </w:p>
        </w:tc>
        <w:tc>
          <w:tcPr>
            <w:tcW w:w="3690" w:type="dxa"/>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General</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ii.</w:t>
            </w:r>
          </w:p>
        </w:tc>
        <w:tc>
          <w:tcPr>
            <w:tcW w:w="3690" w:type="dxa"/>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Cost Response Forms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restart"/>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IV.B.9.a.  Cost Proposal</w:t>
            </w:r>
          </w:p>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b/>
              </w:rPr>
              <w:t>Requirement</w:t>
            </w:r>
          </w:p>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 xml:space="preserve">IV.C.1.a.  </w:t>
            </w:r>
            <w:r w:rsidRPr="006F60C4">
              <w:rPr>
                <w:rFonts w:ascii="Arial" w:eastAsiaTheme="minorHAnsi" w:hAnsi="Arial" w:cs="Arial"/>
                <w:bCs/>
              </w:rPr>
              <w:t>Technical Assistance</w:t>
            </w: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iii.</w:t>
            </w:r>
          </w:p>
        </w:tc>
        <w:tc>
          <w:tcPr>
            <w:tcW w:w="3690" w:type="dxa"/>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Costs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iv.</w:t>
            </w:r>
          </w:p>
        </w:tc>
        <w:tc>
          <w:tcPr>
            <w:tcW w:w="3690" w:type="dxa"/>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Annual Transaction Volume</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v.</w:t>
            </w:r>
          </w:p>
        </w:tc>
        <w:tc>
          <w:tcPr>
            <w:tcW w:w="3690" w:type="dxa"/>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bCs/>
                <w:sz w:val="22"/>
                <w:szCs w:val="22"/>
              </w:rPr>
              <w:t>Technical Cost Proposal Response Form</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tcBorders>
              <w:bottom w:val="single" w:sz="4" w:space="0" w:color="auto"/>
            </w:tcBorders>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tcBorders>
              <w:bottom w:val="single" w:sz="4" w:space="0" w:color="auto"/>
            </w:tcBorders>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vi.</w:t>
            </w:r>
          </w:p>
        </w:tc>
        <w:tc>
          <w:tcPr>
            <w:tcW w:w="3690" w:type="dxa"/>
            <w:tcBorders>
              <w:bottom w:val="single" w:sz="4" w:space="0" w:color="auto"/>
            </w:tcBorders>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CPI Adjustment</w:t>
            </w:r>
          </w:p>
        </w:tc>
        <w:tc>
          <w:tcPr>
            <w:tcW w:w="630" w:type="dxa"/>
            <w:tcBorders>
              <w:bottom w:val="single" w:sz="4" w:space="0" w:color="auto"/>
            </w:tcBorders>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Borders>
              <w:bottom w:val="single" w:sz="4" w:space="0" w:color="auto"/>
            </w:tcBorders>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Borders>
              <w:bottom w:val="single" w:sz="4" w:space="0" w:color="auto"/>
            </w:tcBorders>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shd w:val="clear" w:color="auto" w:fill="F2F2F2"/>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shd w:val="clear" w:color="auto" w:fill="F2F2F2"/>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b/>
              </w:rPr>
              <w:t xml:space="preserve">Sub </w:t>
            </w:r>
            <w:r w:rsidRPr="006F60C4">
              <w:rPr>
                <w:rFonts w:ascii="Arial" w:eastAsiaTheme="minorHAnsi" w:hAnsi="Arial" w:cs="Arial"/>
                <w:b/>
              </w:rPr>
              <w:lastRenderedPageBreak/>
              <w:t>Tasks</w:t>
            </w:r>
          </w:p>
        </w:tc>
        <w:tc>
          <w:tcPr>
            <w:tcW w:w="3690" w:type="dxa"/>
            <w:shd w:val="clear" w:color="auto" w:fill="F2F2F2"/>
            <w:vAlign w:val="center"/>
          </w:tcPr>
          <w:p w:rsidR="006F60C4" w:rsidRPr="006F60C4" w:rsidRDefault="006F60C4" w:rsidP="006F60C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contextualSpacing/>
              <w:rPr>
                <w:rFonts w:ascii="Arial" w:hAnsi="Arial" w:cs="Arial"/>
                <w:bCs/>
              </w:rPr>
            </w:pPr>
            <w:r w:rsidRPr="006F60C4">
              <w:rPr>
                <w:rFonts w:ascii="Arial" w:hAnsi="Arial" w:cs="Arial"/>
                <w:b/>
              </w:rPr>
              <w:lastRenderedPageBreak/>
              <w:t>Technical Requirements</w:t>
            </w:r>
          </w:p>
        </w:tc>
        <w:tc>
          <w:tcPr>
            <w:tcW w:w="630" w:type="dxa"/>
            <w:shd w:val="clear" w:color="auto" w:fill="F2F2F2"/>
            <w:vAlign w:val="center"/>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r w:rsidRPr="006F60C4">
              <w:rPr>
                <w:rFonts w:ascii="Arial" w:eastAsiaTheme="minorHAnsi" w:hAnsi="Arial" w:cs="Arial"/>
                <w:b/>
              </w:rPr>
              <w:t>Yes</w:t>
            </w:r>
          </w:p>
        </w:tc>
        <w:tc>
          <w:tcPr>
            <w:tcW w:w="630" w:type="dxa"/>
            <w:shd w:val="clear" w:color="auto" w:fill="F2F2F2"/>
            <w:vAlign w:val="center"/>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r w:rsidRPr="006F60C4">
              <w:rPr>
                <w:rFonts w:ascii="Arial" w:eastAsiaTheme="minorHAnsi" w:hAnsi="Arial" w:cs="Arial"/>
                <w:b/>
              </w:rPr>
              <w:t>No</w:t>
            </w:r>
          </w:p>
        </w:tc>
        <w:tc>
          <w:tcPr>
            <w:tcW w:w="1620" w:type="dxa"/>
            <w:shd w:val="clear" w:color="auto" w:fill="F2F2F2"/>
            <w:vAlign w:val="center"/>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r w:rsidRPr="006F60C4">
              <w:rPr>
                <w:rFonts w:ascii="Arial" w:eastAsiaTheme="minorHAnsi" w:hAnsi="Arial" w:cs="Arial"/>
                <w:b/>
                <w:bCs/>
              </w:rPr>
              <w:t xml:space="preserve">Reference (Page &amp; </w:t>
            </w:r>
            <w:r w:rsidRPr="006F60C4">
              <w:rPr>
                <w:rFonts w:ascii="Arial" w:eastAsiaTheme="minorHAnsi" w:hAnsi="Arial" w:cs="Arial"/>
                <w:b/>
                <w:bCs/>
              </w:rPr>
              <w:lastRenderedPageBreak/>
              <w:t>Paragraph)</w:t>
            </w:r>
          </w:p>
        </w:tc>
      </w:tr>
      <w:tr w:rsidR="006F60C4" w:rsidRPr="006F60C4" w:rsidTr="00161F97">
        <w:tc>
          <w:tcPr>
            <w:tcW w:w="1800" w:type="dxa"/>
            <w:vMerge/>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bCs/>
              </w:rPr>
              <w:t xml:space="preserve">i. </w:t>
            </w:r>
          </w:p>
        </w:tc>
        <w:tc>
          <w:tcPr>
            <w:tcW w:w="36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bCs/>
              </w:rPr>
              <w:t>Resources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tcPr>
          <w:p w:rsidR="006F60C4" w:rsidRPr="006F60C4" w:rsidRDefault="006F60C4" w:rsidP="006F60C4">
            <w:pPr>
              <w:autoSpaceDE w:val="0"/>
              <w:autoSpaceDN w:val="0"/>
              <w:adjustRightInd w:val="0"/>
              <w:spacing w:after="200" w:line="276" w:lineRule="auto"/>
              <w:jc w:val="center"/>
              <w:rPr>
                <w:rFonts w:ascii="Arial" w:eastAsiaTheme="minorHAnsi" w:hAnsi="Arial" w:cs="Arial"/>
                <w:b/>
              </w:rPr>
            </w:pPr>
            <w:r w:rsidRPr="006F60C4">
              <w:rPr>
                <w:rFonts w:ascii="Arial" w:eastAsiaTheme="minorHAnsi" w:hAnsi="Arial" w:cs="Arial"/>
                <w:b/>
              </w:rPr>
              <w:t>Requirement</w:t>
            </w:r>
          </w:p>
        </w:tc>
        <w:tc>
          <w:tcPr>
            <w:tcW w:w="990" w:type="dxa"/>
          </w:tcPr>
          <w:p w:rsidR="006F60C4" w:rsidRPr="006F60C4" w:rsidRDefault="006F60C4" w:rsidP="006F60C4">
            <w:pPr>
              <w:autoSpaceDE w:val="0"/>
              <w:autoSpaceDN w:val="0"/>
              <w:adjustRightInd w:val="0"/>
              <w:spacing w:after="200" w:line="276" w:lineRule="auto"/>
              <w:jc w:val="center"/>
              <w:rPr>
                <w:rFonts w:ascii="Arial" w:eastAsiaTheme="minorHAnsi" w:hAnsi="Arial" w:cs="Arial"/>
                <w:b/>
              </w:rPr>
            </w:pPr>
            <w:r w:rsidRPr="006F60C4">
              <w:rPr>
                <w:rFonts w:ascii="Arial" w:eastAsiaTheme="minorHAnsi" w:hAnsi="Arial" w:cs="Arial"/>
                <w:bCs/>
              </w:rPr>
              <w:t xml:space="preserve">ii. </w:t>
            </w:r>
          </w:p>
        </w:tc>
        <w:tc>
          <w:tcPr>
            <w:tcW w:w="36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bCs/>
              </w:rPr>
              <w:t>State and Federal Staff Assistance</w:t>
            </w:r>
          </w:p>
        </w:tc>
        <w:tc>
          <w:tcPr>
            <w:tcW w:w="630" w:type="dxa"/>
          </w:tcPr>
          <w:p w:rsidR="006F60C4" w:rsidRPr="006F60C4" w:rsidRDefault="006F60C4" w:rsidP="006F60C4">
            <w:pPr>
              <w:spacing w:after="200" w:line="276" w:lineRule="auto"/>
              <w:jc w:val="center"/>
              <w:rPr>
                <w:rFonts w:ascii="Arial" w:eastAsiaTheme="minorHAnsi" w:hAnsi="Arial" w:cs="Arial"/>
                <w:b/>
              </w:rPr>
            </w:pPr>
          </w:p>
        </w:tc>
        <w:tc>
          <w:tcPr>
            <w:tcW w:w="630" w:type="dxa"/>
          </w:tcPr>
          <w:p w:rsidR="006F60C4" w:rsidRPr="006F60C4" w:rsidRDefault="006F60C4" w:rsidP="006F60C4">
            <w:pPr>
              <w:spacing w:after="200" w:line="276" w:lineRule="auto"/>
              <w:jc w:val="center"/>
              <w:rPr>
                <w:rFonts w:ascii="Arial" w:eastAsiaTheme="minorHAnsi" w:hAnsi="Arial" w:cs="Arial"/>
                <w:b/>
              </w:rPr>
            </w:pPr>
          </w:p>
        </w:tc>
        <w:tc>
          <w:tcPr>
            <w:tcW w:w="1620" w:type="dxa"/>
          </w:tcPr>
          <w:p w:rsidR="006F60C4" w:rsidRPr="006F60C4" w:rsidRDefault="006F60C4" w:rsidP="006F60C4">
            <w:pPr>
              <w:spacing w:after="200" w:line="276" w:lineRule="auto"/>
              <w:jc w:val="center"/>
              <w:rPr>
                <w:rFonts w:ascii="Arial" w:eastAsiaTheme="minorHAnsi" w:hAnsi="Arial" w:cs="Arial"/>
                <w:b/>
                <w:bCs/>
              </w:rPr>
            </w:pPr>
          </w:p>
        </w:tc>
      </w:tr>
      <w:tr w:rsidR="006F60C4" w:rsidRPr="006F60C4" w:rsidTr="00161F97">
        <w:tc>
          <w:tcPr>
            <w:tcW w:w="1800" w:type="dxa"/>
            <w:vMerge w:val="restart"/>
            <w:vAlign w:val="center"/>
          </w:tcPr>
          <w:p w:rsidR="006F60C4" w:rsidRPr="006F60C4" w:rsidRDefault="006F60C4" w:rsidP="006F60C4">
            <w:pPr>
              <w:autoSpaceDE w:val="0"/>
              <w:autoSpaceDN w:val="0"/>
              <w:adjustRightInd w:val="0"/>
              <w:spacing w:after="200" w:line="276" w:lineRule="auto"/>
              <w:rPr>
                <w:rFonts w:ascii="Arial" w:eastAsiaTheme="minorHAnsi" w:hAnsi="Arial" w:cs="Arial"/>
                <w:bCs/>
              </w:rPr>
            </w:pPr>
            <w:r w:rsidRPr="006F60C4">
              <w:rPr>
                <w:rFonts w:ascii="Arial" w:eastAsiaTheme="minorHAnsi" w:hAnsi="Arial" w:cs="Arial"/>
                <w:sz w:val="22"/>
                <w:szCs w:val="22"/>
              </w:rPr>
              <w:t>IV.C.1.b. Technical Support</w:t>
            </w:r>
          </w:p>
          <w:p w:rsidR="006F60C4" w:rsidRPr="006F60C4" w:rsidRDefault="006F60C4" w:rsidP="006F60C4">
            <w:pPr>
              <w:autoSpaceDE w:val="0"/>
              <w:autoSpaceDN w:val="0"/>
              <w:adjustRightInd w:val="0"/>
              <w:spacing w:after="200" w:line="276" w:lineRule="auto"/>
              <w:rPr>
                <w:rFonts w:ascii="Arial" w:eastAsiaTheme="minorHAnsi" w:hAnsi="Arial" w:cs="Arial"/>
                <w:bCs/>
              </w:rPr>
            </w:pPr>
            <w:r w:rsidRPr="006F60C4">
              <w:rPr>
                <w:rFonts w:ascii="Arial" w:eastAsiaTheme="minorHAnsi" w:hAnsi="Arial" w:cs="Arial"/>
                <w:sz w:val="22"/>
                <w:szCs w:val="22"/>
              </w:rPr>
              <w:t>IV.C.2.a. Data</w:t>
            </w:r>
          </w:p>
        </w:tc>
        <w:tc>
          <w:tcPr>
            <w:tcW w:w="990" w:type="dxa"/>
            <w:vAlign w:val="center"/>
          </w:tcPr>
          <w:p w:rsidR="006F60C4" w:rsidRPr="006F60C4" w:rsidRDefault="006F60C4" w:rsidP="006F60C4">
            <w:pPr>
              <w:autoSpaceDE w:val="0"/>
              <w:autoSpaceDN w:val="0"/>
              <w:adjustRightInd w:val="0"/>
              <w:spacing w:after="200" w:line="276" w:lineRule="auto"/>
              <w:jc w:val="both"/>
              <w:rPr>
                <w:rFonts w:ascii="Arial" w:eastAsiaTheme="minorHAnsi" w:hAnsi="Arial" w:cs="Arial"/>
                <w:bCs/>
              </w:rPr>
            </w:pPr>
            <w:r w:rsidRPr="006F60C4">
              <w:rPr>
                <w:rFonts w:ascii="Arial" w:eastAsiaTheme="minorHAnsi" w:hAnsi="Arial" w:cs="Arial"/>
              </w:rPr>
              <w:t xml:space="preserve">i. </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Resources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 xml:space="preserve">i. </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Rights to Data</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Align w:val="center"/>
          </w:tcPr>
          <w:p w:rsidR="006F60C4" w:rsidRPr="006F60C4" w:rsidRDefault="006F60C4" w:rsidP="006F60C4">
            <w:pPr>
              <w:tabs>
                <w:tab w:val="left" w:pos="720"/>
              </w:tabs>
              <w:rPr>
                <w:rFonts w:ascii="Arial" w:hAnsi="Arial" w:cs="Arial"/>
                <w:iCs/>
              </w:rPr>
            </w:pPr>
            <w:r w:rsidRPr="006F60C4">
              <w:rPr>
                <w:rFonts w:ascii="Arial" w:hAnsi="Arial" w:cs="Arial"/>
                <w:iCs/>
              </w:rPr>
              <w:t>IV.C.1.b. Technical Support</w:t>
            </w:r>
          </w:p>
        </w:tc>
        <w:tc>
          <w:tcPr>
            <w:tcW w:w="990" w:type="dxa"/>
            <w:vAlign w:val="center"/>
          </w:tcPr>
          <w:p w:rsidR="006F60C4" w:rsidRPr="006F60C4" w:rsidRDefault="006F60C4" w:rsidP="006F60C4">
            <w:pPr>
              <w:spacing w:after="200" w:line="276" w:lineRule="auto"/>
              <w:rPr>
                <w:rFonts w:ascii="Arial" w:eastAsiaTheme="minorHAnsi" w:hAnsi="Arial" w:cs="Arial"/>
              </w:rPr>
            </w:pPr>
            <w:r w:rsidRPr="006F60C4">
              <w:rPr>
                <w:rFonts w:ascii="Arial" w:eastAsiaTheme="minorHAnsi" w:hAnsi="Arial" w:cs="Arial"/>
              </w:rPr>
              <w:t xml:space="preserve">ii. </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Security Plan</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restart"/>
            <w:vAlign w:val="center"/>
          </w:tcPr>
          <w:p w:rsidR="006F60C4" w:rsidRPr="006F60C4" w:rsidRDefault="006F60C4" w:rsidP="006F60C4">
            <w:pPr>
              <w:tabs>
                <w:tab w:val="left" w:pos="720"/>
              </w:tabs>
              <w:rPr>
                <w:rFonts w:ascii="Arial" w:hAnsi="Arial" w:cs="Arial"/>
                <w:iCs/>
              </w:rPr>
            </w:pPr>
            <w:r w:rsidRPr="006F60C4">
              <w:rPr>
                <w:rFonts w:ascii="Arial" w:hAnsi="Arial" w:cs="Arial"/>
                <w:iCs/>
              </w:rPr>
              <w:t>IV.C.2.a. Data</w:t>
            </w:r>
          </w:p>
          <w:p w:rsidR="006F60C4" w:rsidRPr="006F60C4" w:rsidRDefault="006F60C4" w:rsidP="006F60C4">
            <w:pPr>
              <w:tabs>
                <w:tab w:val="left" w:pos="720"/>
              </w:tabs>
              <w:rPr>
                <w:rFonts w:ascii="Arial" w:hAnsi="Arial" w:cs="Arial"/>
                <w:iCs/>
              </w:rPr>
            </w:pPr>
            <w:r w:rsidRPr="006F60C4">
              <w:rPr>
                <w:rFonts w:ascii="Arial" w:hAnsi="Arial" w:cs="Arial"/>
                <w:iCs/>
              </w:rPr>
              <w:t>IV.C.3.a.  System and Data Security</w:t>
            </w:r>
          </w:p>
        </w:tc>
        <w:tc>
          <w:tcPr>
            <w:tcW w:w="990" w:type="dxa"/>
            <w:vAlign w:val="center"/>
          </w:tcPr>
          <w:p w:rsidR="006F60C4" w:rsidRPr="006F60C4" w:rsidRDefault="006F60C4" w:rsidP="006F60C4">
            <w:pPr>
              <w:spacing w:after="200" w:line="276" w:lineRule="auto"/>
              <w:rPr>
                <w:rFonts w:ascii="Arial" w:eastAsiaTheme="minorHAnsi" w:hAnsi="Arial" w:cs="Arial"/>
              </w:rPr>
            </w:pPr>
            <w:r w:rsidRPr="006F60C4">
              <w:rPr>
                <w:rFonts w:ascii="Arial" w:eastAsiaTheme="minorHAnsi" w:hAnsi="Arial" w:cs="Arial"/>
              </w:rPr>
              <w:t xml:space="preserve">iii. </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Backup Plan</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 xml:space="preserve">iv. </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bCs/>
              </w:rPr>
              <w:t>Data Retention</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 xml:space="preserve">v. </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CSED Help Desk</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 xml:space="preserve">i. </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Security Plan</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bCs/>
              </w:rPr>
              <w:t xml:space="preserve">ii. </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bCs/>
              </w:rPr>
              <w:t>Virus etc. Protection</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restart"/>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IV.C.3.a.  System and Data Security</w:t>
            </w:r>
          </w:p>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IV.C.3.b.  Confidentiality</w:t>
            </w: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bCs/>
              </w:rPr>
              <w:t xml:space="preserve">iii. </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bCs/>
              </w:rPr>
              <w:t>Password Protection</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bCs/>
              </w:rPr>
              <w:t xml:space="preserve">iv. </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bCs/>
              </w:rPr>
              <w:t>Access Restrictions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bCs/>
              </w:rPr>
              <w:t xml:space="preserve">v. </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bCs/>
              </w:rPr>
              <w:t>Reports and Magnetic Media Storage</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 xml:space="preserve">i. </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Agreement</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 xml:space="preserve">ii. </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Security Plan</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restart"/>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IV.C.3.b.  Confidentiality</w:t>
            </w:r>
          </w:p>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IV.C.4.a.  Disaster Recovery and Business Continuity</w:t>
            </w: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bCs/>
              </w:rPr>
              <w:t xml:space="preserve">iii. </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bCs/>
              </w:rPr>
              <w:t xml:space="preserve">Safeguarding </w:t>
            </w:r>
            <w:r w:rsidRPr="006F60C4">
              <w:rPr>
                <w:rFonts w:ascii="Arial" w:eastAsiaTheme="minorHAnsi" w:hAnsi="Arial" w:cs="Arial"/>
              </w:rPr>
              <w:t>Information</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 xml:space="preserve">iv. </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Safeguard Awareness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 xml:space="preserve">v. </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Statement of Confidentiality Form</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 xml:space="preserve">vi. </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Breaches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 xml:space="preserve">vii. </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Sharing Information</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r w:rsidRPr="006F60C4">
              <w:rPr>
                <w:rFonts w:ascii="Arial" w:eastAsiaTheme="minorHAnsi" w:hAnsi="Arial" w:cs="Arial"/>
              </w:rPr>
              <w:t xml:space="preserve">viii. </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rPr>
              <w:t>Data Lists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bCs/>
              </w:rPr>
              <w:t xml:space="preserve">ix. </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bCs/>
              </w:rPr>
              <w:t>Safeguarding of Reports and Magnetic Media</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bCs/>
              </w:rPr>
              <w:t xml:space="preserve">x. </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bCs/>
              </w:rPr>
              <w:t>Document Destruction</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bCs/>
              </w:rPr>
              <w:t xml:space="preserve">i. </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rPr>
            </w:pPr>
            <w:r w:rsidRPr="006F60C4">
              <w:rPr>
                <w:rFonts w:ascii="Arial" w:eastAsiaTheme="minorHAnsi" w:hAnsi="Arial" w:cs="Arial"/>
                <w:bCs/>
              </w:rPr>
              <w:t>Plan</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bCs/>
              </w:rPr>
            </w:pPr>
            <w:r w:rsidRPr="006F60C4">
              <w:rPr>
                <w:rFonts w:ascii="Arial" w:eastAsiaTheme="minorHAnsi" w:hAnsi="Arial" w:cs="Arial"/>
              </w:rPr>
              <w:t xml:space="preserve">ii. </w:t>
            </w:r>
          </w:p>
        </w:tc>
        <w:tc>
          <w:tcPr>
            <w:tcW w:w="3690" w:type="dxa"/>
            <w:vAlign w:val="center"/>
          </w:tcPr>
          <w:p w:rsidR="006F60C4" w:rsidRPr="006F60C4" w:rsidRDefault="006F60C4" w:rsidP="006F60C4">
            <w:pPr>
              <w:autoSpaceDE w:val="0"/>
              <w:autoSpaceDN w:val="0"/>
              <w:adjustRightInd w:val="0"/>
              <w:spacing w:after="200" w:line="276" w:lineRule="auto"/>
              <w:ind w:left="-18"/>
              <w:rPr>
                <w:rFonts w:ascii="Arial" w:eastAsiaTheme="minorHAnsi" w:hAnsi="Arial" w:cs="Arial"/>
                <w:bCs/>
              </w:rPr>
            </w:pPr>
            <w:r w:rsidRPr="006F60C4">
              <w:rPr>
                <w:rFonts w:ascii="Arial" w:eastAsiaTheme="minorHAnsi" w:hAnsi="Arial" w:cs="Arial"/>
              </w:rPr>
              <w:t>Monthly Backup Procedures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restart"/>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IV.C.4.a.  Disaster Recovery and Business Continuity</w:t>
            </w: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bCs/>
              </w:rPr>
            </w:pPr>
            <w:r w:rsidRPr="006F60C4">
              <w:rPr>
                <w:rFonts w:ascii="Arial" w:eastAsiaTheme="minorHAnsi" w:hAnsi="Arial" w:cs="Arial"/>
                <w:bCs/>
              </w:rPr>
              <w:t xml:space="preserve">iii. </w:t>
            </w:r>
          </w:p>
        </w:tc>
        <w:tc>
          <w:tcPr>
            <w:tcW w:w="36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bCs/>
              </w:rPr>
              <w:t>Quarterly Updates</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 xml:space="preserve">iv. </w:t>
            </w:r>
          </w:p>
        </w:tc>
        <w:tc>
          <w:tcPr>
            <w:tcW w:w="36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rPr>
              <w:t>Documentation</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bCs/>
              </w:rPr>
              <w:t xml:space="preserve">v. </w:t>
            </w:r>
          </w:p>
        </w:tc>
        <w:tc>
          <w:tcPr>
            <w:tcW w:w="36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r w:rsidRPr="006F60C4">
              <w:rPr>
                <w:rFonts w:ascii="Arial" w:eastAsiaTheme="minorHAnsi" w:hAnsi="Arial" w:cs="Arial"/>
                <w:bCs/>
              </w:rPr>
              <w:t>Annual Testing</w:t>
            </w: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p>
        </w:tc>
        <w:tc>
          <w:tcPr>
            <w:tcW w:w="36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r w:rsidR="006F60C4" w:rsidRPr="006F60C4" w:rsidTr="00161F97">
        <w:tc>
          <w:tcPr>
            <w:tcW w:w="1800" w:type="dxa"/>
            <w:vMerge/>
            <w:vAlign w:val="center"/>
          </w:tcPr>
          <w:p w:rsidR="006F60C4" w:rsidRPr="006F60C4" w:rsidRDefault="006F60C4" w:rsidP="006F60C4">
            <w:pPr>
              <w:autoSpaceDE w:val="0"/>
              <w:autoSpaceDN w:val="0"/>
              <w:adjustRightInd w:val="0"/>
              <w:spacing w:after="200" w:line="276" w:lineRule="auto"/>
              <w:rPr>
                <w:rFonts w:ascii="Arial" w:eastAsiaTheme="minorHAnsi" w:hAnsi="Arial" w:cs="Arial"/>
                <w:b/>
              </w:rPr>
            </w:pPr>
          </w:p>
        </w:tc>
        <w:tc>
          <w:tcPr>
            <w:tcW w:w="9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p>
        </w:tc>
        <w:tc>
          <w:tcPr>
            <w:tcW w:w="3690" w:type="dxa"/>
            <w:vAlign w:val="center"/>
          </w:tcPr>
          <w:p w:rsidR="006F60C4" w:rsidRPr="006F60C4" w:rsidRDefault="006F60C4" w:rsidP="006F60C4">
            <w:pPr>
              <w:autoSpaceDE w:val="0"/>
              <w:autoSpaceDN w:val="0"/>
              <w:adjustRightInd w:val="0"/>
              <w:spacing w:after="200" w:line="276" w:lineRule="auto"/>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63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c>
          <w:tcPr>
            <w:tcW w:w="1620" w:type="dxa"/>
          </w:tcPr>
          <w:p w:rsidR="006F60C4" w:rsidRPr="006F60C4" w:rsidRDefault="006F60C4" w:rsidP="006F60C4">
            <w:pPr>
              <w:autoSpaceDE w:val="0"/>
              <w:autoSpaceDN w:val="0"/>
              <w:adjustRightInd w:val="0"/>
              <w:spacing w:after="200" w:line="276" w:lineRule="auto"/>
              <w:ind w:left="-18"/>
              <w:jc w:val="both"/>
              <w:rPr>
                <w:rFonts w:ascii="Arial" w:eastAsiaTheme="minorHAnsi" w:hAnsi="Arial" w:cs="Arial"/>
              </w:rPr>
            </w:pPr>
          </w:p>
        </w:tc>
      </w:tr>
    </w:tbl>
    <w:p w:rsidR="006F60C4" w:rsidRPr="006F60C4" w:rsidRDefault="006F60C4" w:rsidP="006F60C4">
      <w:pPr>
        <w:keepNext/>
        <w:spacing w:before="240" w:after="60"/>
        <w:outlineLvl w:val="1"/>
        <w:rPr>
          <w:rFonts w:ascii="Arial" w:hAnsi="Arial" w:cs="Arial"/>
          <w:bCs/>
          <w:i/>
          <w:iCs/>
          <w:u w:val="single"/>
        </w:rPr>
      </w:pPr>
    </w:p>
    <w:p w:rsidR="006F60C4" w:rsidRDefault="006F60C4" w:rsidP="001B7055">
      <w:pPr>
        <w:jc w:val="both"/>
        <w:rPr>
          <w:rFonts w:ascii="Arial" w:hAnsi="Arial" w:cs="Arial"/>
          <w:b/>
        </w:rPr>
      </w:pPr>
      <w:r>
        <w:rPr>
          <w:rFonts w:ascii="Arial" w:hAnsi="Arial" w:cs="Arial"/>
          <w:b/>
        </w:rPr>
        <w:t>To:</w:t>
      </w:r>
    </w:p>
    <w:p w:rsidR="006F60C4" w:rsidRDefault="006F60C4" w:rsidP="001B7055">
      <w:pPr>
        <w:jc w:val="both"/>
        <w:rPr>
          <w:rFonts w:ascii="Arial" w:hAnsi="Arial" w:cs="Arial"/>
          <w:b/>
        </w:rPr>
      </w:pPr>
    </w:p>
    <w:p w:rsidR="009F5A2F" w:rsidRDefault="006F60C4" w:rsidP="00247462">
      <w:pPr>
        <w:jc w:val="center"/>
        <w:rPr>
          <w:rFonts w:ascii="Arial" w:hAnsi="Arial" w:cs="Arial"/>
          <w:b/>
        </w:rPr>
      </w:pPr>
      <w:r>
        <w:rPr>
          <w:rFonts w:ascii="Arial" w:hAnsi="Arial" w:cs="Arial"/>
          <w:b/>
        </w:rPr>
        <w:t>DELETE</w:t>
      </w:r>
      <w:r w:rsidR="00247462">
        <w:rPr>
          <w:rFonts w:ascii="Arial" w:hAnsi="Arial" w:cs="Arial"/>
          <w:b/>
        </w:rPr>
        <w:t xml:space="preserve"> </w:t>
      </w:r>
    </w:p>
    <w:sectPr w:rsidR="009F5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C266B"/>
    <w:multiLevelType w:val="hybridMultilevel"/>
    <w:tmpl w:val="775A47B4"/>
    <w:lvl w:ilvl="0" w:tplc="ADD2FF0E">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9D13C3"/>
    <w:multiLevelType w:val="hybridMultilevel"/>
    <w:tmpl w:val="E4808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595154"/>
    <w:multiLevelType w:val="hybridMultilevel"/>
    <w:tmpl w:val="03D8D232"/>
    <w:lvl w:ilvl="0" w:tplc="7CC619D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562C60"/>
    <w:multiLevelType w:val="hybridMultilevel"/>
    <w:tmpl w:val="6832A8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5F17FE"/>
    <w:multiLevelType w:val="hybridMultilevel"/>
    <w:tmpl w:val="27AA0D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4840204"/>
    <w:multiLevelType w:val="hybridMultilevel"/>
    <w:tmpl w:val="D7627BCA"/>
    <w:lvl w:ilvl="0" w:tplc="FC0ACC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58157E"/>
    <w:multiLevelType w:val="hybridMultilevel"/>
    <w:tmpl w:val="459614DC"/>
    <w:lvl w:ilvl="0" w:tplc="959AC4D8">
      <w:start w:val="2"/>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7D4F1141"/>
    <w:multiLevelType w:val="hybridMultilevel"/>
    <w:tmpl w:val="27AA0D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1"/>
  </w:num>
  <w:num w:numId="4">
    <w:abstractNumId w:val="7"/>
  </w:num>
  <w:num w:numId="5">
    <w:abstractNumId w:val="4"/>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055"/>
    <w:rsid w:val="000417AD"/>
    <w:rsid w:val="001128F6"/>
    <w:rsid w:val="0014165C"/>
    <w:rsid w:val="00192D16"/>
    <w:rsid w:val="001B7055"/>
    <w:rsid w:val="001D1F27"/>
    <w:rsid w:val="00247462"/>
    <w:rsid w:val="002D47CB"/>
    <w:rsid w:val="002E4772"/>
    <w:rsid w:val="00316DF4"/>
    <w:rsid w:val="0031725B"/>
    <w:rsid w:val="003B060C"/>
    <w:rsid w:val="004A7C35"/>
    <w:rsid w:val="004B449F"/>
    <w:rsid w:val="00506A3A"/>
    <w:rsid w:val="00522646"/>
    <w:rsid w:val="00552AFC"/>
    <w:rsid w:val="005963C2"/>
    <w:rsid w:val="005C158D"/>
    <w:rsid w:val="005E1778"/>
    <w:rsid w:val="00653E32"/>
    <w:rsid w:val="00657ED6"/>
    <w:rsid w:val="006C6760"/>
    <w:rsid w:val="006F60C4"/>
    <w:rsid w:val="00703B57"/>
    <w:rsid w:val="00775FE7"/>
    <w:rsid w:val="007A620A"/>
    <w:rsid w:val="008B28E3"/>
    <w:rsid w:val="008E4D42"/>
    <w:rsid w:val="0096420B"/>
    <w:rsid w:val="00997AD9"/>
    <w:rsid w:val="009B211C"/>
    <w:rsid w:val="009F1A93"/>
    <w:rsid w:val="009F5A2F"/>
    <w:rsid w:val="00A62AF8"/>
    <w:rsid w:val="00AB4A09"/>
    <w:rsid w:val="00AE417F"/>
    <w:rsid w:val="00BE09B2"/>
    <w:rsid w:val="00C239B1"/>
    <w:rsid w:val="00C53E7E"/>
    <w:rsid w:val="00CA4D6B"/>
    <w:rsid w:val="00CB50FE"/>
    <w:rsid w:val="00D47922"/>
    <w:rsid w:val="00D6657C"/>
    <w:rsid w:val="00D8292D"/>
    <w:rsid w:val="00DE3B96"/>
    <w:rsid w:val="00E72F32"/>
    <w:rsid w:val="00EA47CA"/>
    <w:rsid w:val="00EE545C"/>
    <w:rsid w:val="00F01F96"/>
    <w:rsid w:val="00F37654"/>
    <w:rsid w:val="00F83482"/>
    <w:rsid w:val="00FB1233"/>
    <w:rsid w:val="00FC0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055"/>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416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1F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055"/>
    <w:rPr>
      <w:rFonts w:ascii="Tahoma" w:hAnsi="Tahoma" w:cs="Tahoma"/>
      <w:sz w:val="16"/>
      <w:szCs w:val="16"/>
    </w:rPr>
  </w:style>
  <w:style w:type="character" w:customStyle="1" w:styleId="BalloonTextChar">
    <w:name w:val="Balloon Text Char"/>
    <w:basedOn w:val="DefaultParagraphFont"/>
    <w:link w:val="BalloonText"/>
    <w:uiPriority w:val="99"/>
    <w:semiHidden/>
    <w:rsid w:val="001B7055"/>
    <w:rPr>
      <w:rFonts w:ascii="Tahoma" w:eastAsia="Times New Roman" w:hAnsi="Tahoma" w:cs="Tahoma"/>
      <w:sz w:val="16"/>
      <w:szCs w:val="16"/>
    </w:rPr>
  </w:style>
  <w:style w:type="paragraph" w:styleId="ListParagraph">
    <w:name w:val="List Paragraph"/>
    <w:basedOn w:val="Normal"/>
    <w:uiPriority w:val="34"/>
    <w:qFormat/>
    <w:rsid w:val="001B7055"/>
    <w:pPr>
      <w:ind w:left="720"/>
      <w:contextualSpacing/>
    </w:pPr>
  </w:style>
  <w:style w:type="character" w:customStyle="1" w:styleId="Heading1Char">
    <w:name w:val="Heading 1 Char"/>
    <w:basedOn w:val="DefaultParagraphFont"/>
    <w:link w:val="Heading1"/>
    <w:uiPriority w:val="9"/>
    <w:rsid w:val="0014165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4165C"/>
    <w:pPr>
      <w:spacing w:line="276" w:lineRule="auto"/>
      <w:outlineLvl w:val="9"/>
    </w:pPr>
  </w:style>
  <w:style w:type="character" w:customStyle="1" w:styleId="Heading2Char">
    <w:name w:val="Heading 2 Char"/>
    <w:basedOn w:val="DefaultParagraphFont"/>
    <w:link w:val="Heading2"/>
    <w:uiPriority w:val="9"/>
    <w:semiHidden/>
    <w:rsid w:val="001D1F27"/>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semiHidden/>
    <w:unhideWhenUsed/>
    <w:rsid w:val="006F60C4"/>
    <w:pPr>
      <w:spacing w:after="100"/>
    </w:pPr>
  </w:style>
  <w:style w:type="paragraph" w:styleId="TOC3">
    <w:name w:val="toc 3"/>
    <w:basedOn w:val="Normal"/>
    <w:next w:val="Normal"/>
    <w:autoRedefine/>
    <w:uiPriority w:val="39"/>
    <w:semiHidden/>
    <w:unhideWhenUsed/>
    <w:rsid w:val="006F60C4"/>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055"/>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416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1F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055"/>
    <w:rPr>
      <w:rFonts w:ascii="Tahoma" w:hAnsi="Tahoma" w:cs="Tahoma"/>
      <w:sz w:val="16"/>
      <w:szCs w:val="16"/>
    </w:rPr>
  </w:style>
  <w:style w:type="character" w:customStyle="1" w:styleId="BalloonTextChar">
    <w:name w:val="Balloon Text Char"/>
    <w:basedOn w:val="DefaultParagraphFont"/>
    <w:link w:val="BalloonText"/>
    <w:uiPriority w:val="99"/>
    <w:semiHidden/>
    <w:rsid w:val="001B7055"/>
    <w:rPr>
      <w:rFonts w:ascii="Tahoma" w:eastAsia="Times New Roman" w:hAnsi="Tahoma" w:cs="Tahoma"/>
      <w:sz w:val="16"/>
      <w:szCs w:val="16"/>
    </w:rPr>
  </w:style>
  <w:style w:type="paragraph" w:styleId="ListParagraph">
    <w:name w:val="List Paragraph"/>
    <w:basedOn w:val="Normal"/>
    <w:uiPriority w:val="34"/>
    <w:qFormat/>
    <w:rsid w:val="001B7055"/>
    <w:pPr>
      <w:ind w:left="720"/>
      <w:contextualSpacing/>
    </w:pPr>
  </w:style>
  <w:style w:type="character" w:customStyle="1" w:styleId="Heading1Char">
    <w:name w:val="Heading 1 Char"/>
    <w:basedOn w:val="DefaultParagraphFont"/>
    <w:link w:val="Heading1"/>
    <w:uiPriority w:val="9"/>
    <w:rsid w:val="0014165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4165C"/>
    <w:pPr>
      <w:spacing w:line="276" w:lineRule="auto"/>
      <w:outlineLvl w:val="9"/>
    </w:pPr>
  </w:style>
  <w:style w:type="character" w:customStyle="1" w:styleId="Heading2Char">
    <w:name w:val="Heading 2 Char"/>
    <w:basedOn w:val="DefaultParagraphFont"/>
    <w:link w:val="Heading2"/>
    <w:uiPriority w:val="9"/>
    <w:semiHidden/>
    <w:rsid w:val="001D1F27"/>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semiHidden/>
    <w:unhideWhenUsed/>
    <w:rsid w:val="006F60C4"/>
    <w:pPr>
      <w:spacing w:after="100"/>
    </w:pPr>
  </w:style>
  <w:style w:type="paragraph" w:styleId="TOC3">
    <w:name w:val="toc 3"/>
    <w:basedOn w:val="Normal"/>
    <w:next w:val="Normal"/>
    <w:autoRedefine/>
    <w:uiPriority w:val="39"/>
    <w:semiHidden/>
    <w:unhideWhenUsed/>
    <w:rsid w:val="006F60C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Gillet, Linda</dc:creator>
  <cp:lastModifiedBy>Administrator</cp:lastModifiedBy>
  <cp:revision>5</cp:revision>
  <cp:lastPrinted>2017-04-11T22:26:00Z</cp:lastPrinted>
  <dcterms:created xsi:type="dcterms:W3CDTF">2017-04-11T22:20:00Z</dcterms:created>
  <dcterms:modified xsi:type="dcterms:W3CDTF">2017-04-11T22:26:00Z</dcterms:modified>
</cp:coreProperties>
</file>