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95" w:rsidRPr="009C30E3" w:rsidRDefault="000E1895" w:rsidP="000E1895">
      <w:pPr>
        <w:spacing w:before="18"/>
        <w:ind w:right="200"/>
        <w:jc w:val="center"/>
        <w:rPr>
          <w:sz w:val="32"/>
          <w:szCs w:val="32"/>
        </w:rPr>
      </w:pPr>
      <w:r w:rsidRPr="009C30E3">
        <w:rPr>
          <w:b/>
          <w:bCs/>
          <w:sz w:val="32"/>
          <w:szCs w:val="32"/>
        </w:rPr>
        <w:t>NEW</w:t>
      </w:r>
      <w:r w:rsidRPr="009C30E3">
        <w:rPr>
          <w:b/>
          <w:bCs/>
          <w:spacing w:val="-8"/>
          <w:sz w:val="32"/>
          <w:szCs w:val="32"/>
        </w:rPr>
        <w:t xml:space="preserve"> </w:t>
      </w:r>
      <w:r w:rsidRPr="009C30E3">
        <w:rPr>
          <w:b/>
          <w:bCs/>
          <w:spacing w:val="1"/>
          <w:sz w:val="32"/>
          <w:szCs w:val="32"/>
        </w:rPr>
        <w:t>M</w:t>
      </w:r>
      <w:r w:rsidRPr="009C30E3">
        <w:rPr>
          <w:b/>
          <w:bCs/>
          <w:spacing w:val="3"/>
          <w:sz w:val="32"/>
          <w:szCs w:val="32"/>
        </w:rPr>
        <w:t>E</w:t>
      </w:r>
      <w:r w:rsidRPr="009C30E3">
        <w:rPr>
          <w:b/>
          <w:bCs/>
          <w:spacing w:val="-3"/>
          <w:sz w:val="32"/>
          <w:szCs w:val="32"/>
        </w:rPr>
        <w:t>X</w:t>
      </w:r>
      <w:r w:rsidRPr="009C30E3">
        <w:rPr>
          <w:b/>
          <w:bCs/>
          <w:sz w:val="32"/>
          <w:szCs w:val="32"/>
        </w:rPr>
        <w:t>I</w:t>
      </w:r>
      <w:r w:rsidRPr="009C30E3">
        <w:rPr>
          <w:b/>
          <w:bCs/>
          <w:spacing w:val="3"/>
          <w:sz w:val="32"/>
          <w:szCs w:val="32"/>
        </w:rPr>
        <w:t>C</w:t>
      </w:r>
      <w:r w:rsidRPr="009C30E3">
        <w:rPr>
          <w:b/>
          <w:bCs/>
          <w:sz w:val="32"/>
          <w:szCs w:val="32"/>
        </w:rPr>
        <w:t>O</w:t>
      </w:r>
      <w:r w:rsidRPr="009C30E3">
        <w:rPr>
          <w:b/>
          <w:bCs/>
          <w:spacing w:val="-13"/>
          <w:sz w:val="32"/>
          <w:szCs w:val="32"/>
        </w:rPr>
        <w:t xml:space="preserve"> </w:t>
      </w:r>
      <w:r w:rsidRPr="009C30E3">
        <w:rPr>
          <w:b/>
          <w:bCs/>
          <w:spacing w:val="-1"/>
          <w:sz w:val="32"/>
          <w:szCs w:val="32"/>
        </w:rPr>
        <w:t>H</w:t>
      </w:r>
      <w:r w:rsidRPr="009C30E3">
        <w:rPr>
          <w:b/>
          <w:bCs/>
          <w:sz w:val="32"/>
          <w:szCs w:val="32"/>
        </w:rPr>
        <w:t>U</w:t>
      </w:r>
      <w:r w:rsidRPr="009C30E3">
        <w:rPr>
          <w:b/>
          <w:bCs/>
          <w:spacing w:val="1"/>
          <w:sz w:val="32"/>
          <w:szCs w:val="32"/>
        </w:rPr>
        <w:t>M</w:t>
      </w:r>
      <w:r w:rsidRPr="009C30E3">
        <w:rPr>
          <w:b/>
          <w:bCs/>
          <w:sz w:val="32"/>
          <w:szCs w:val="32"/>
        </w:rPr>
        <w:t>AN</w:t>
      </w:r>
      <w:r w:rsidRPr="009C30E3">
        <w:rPr>
          <w:b/>
          <w:bCs/>
          <w:spacing w:val="-10"/>
          <w:sz w:val="32"/>
          <w:szCs w:val="32"/>
        </w:rPr>
        <w:t xml:space="preserve"> </w:t>
      </w:r>
      <w:r w:rsidRPr="009C30E3">
        <w:rPr>
          <w:b/>
          <w:bCs/>
          <w:sz w:val="32"/>
          <w:szCs w:val="32"/>
        </w:rPr>
        <w:t>SERV</w:t>
      </w:r>
      <w:r w:rsidRPr="009C30E3">
        <w:rPr>
          <w:b/>
          <w:bCs/>
          <w:spacing w:val="3"/>
          <w:sz w:val="32"/>
          <w:szCs w:val="32"/>
        </w:rPr>
        <w:t>I</w:t>
      </w:r>
      <w:r w:rsidRPr="009C30E3">
        <w:rPr>
          <w:b/>
          <w:bCs/>
          <w:sz w:val="32"/>
          <w:szCs w:val="32"/>
        </w:rPr>
        <w:t>CES</w:t>
      </w:r>
      <w:r w:rsidRPr="009C30E3">
        <w:rPr>
          <w:b/>
          <w:bCs/>
          <w:spacing w:val="-16"/>
          <w:sz w:val="32"/>
          <w:szCs w:val="32"/>
        </w:rPr>
        <w:t xml:space="preserve"> </w:t>
      </w:r>
      <w:r w:rsidRPr="009C30E3">
        <w:rPr>
          <w:b/>
          <w:bCs/>
          <w:w w:val="99"/>
          <w:sz w:val="32"/>
          <w:szCs w:val="32"/>
        </w:rPr>
        <w:t>DE</w:t>
      </w:r>
      <w:r w:rsidRPr="009C30E3">
        <w:rPr>
          <w:b/>
          <w:bCs/>
          <w:spacing w:val="2"/>
          <w:w w:val="99"/>
          <w:sz w:val="32"/>
          <w:szCs w:val="32"/>
        </w:rPr>
        <w:t>P</w:t>
      </w:r>
      <w:r w:rsidRPr="009C30E3">
        <w:rPr>
          <w:b/>
          <w:bCs/>
          <w:w w:val="99"/>
          <w:sz w:val="32"/>
          <w:szCs w:val="32"/>
        </w:rPr>
        <w:t>ART</w:t>
      </w:r>
      <w:r w:rsidRPr="009C30E3">
        <w:rPr>
          <w:b/>
          <w:bCs/>
          <w:spacing w:val="4"/>
          <w:w w:val="99"/>
          <w:sz w:val="32"/>
          <w:szCs w:val="32"/>
        </w:rPr>
        <w:t>M</w:t>
      </w:r>
      <w:r w:rsidRPr="009C30E3">
        <w:rPr>
          <w:b/>
          <w:bCs/>
          <w:w w:val="99"/>
          <w:sz w:val="32"/>
          <w:szCs w:val="32"/>
        </w:rPr>
        <w:t>ENT</w:t>
      </w:r>
    </w:p>
    <w:p w:rsidR="000E1895" w:rsidRPr="009C30E3" w:rsidRDefault="000E1895" w:rsidP="000E1895">
      <w:pPr>
        <w:spacing w:before="9" w:line="160" w:lineRule="exact"/>
        <w:ind w:right="200"/>
        <w:jc w:val="center"/>
        <w:rPr>
          <w:sz w:val="16"/>
          <w:szCs w:val="16"/>
        </w:rPr>
      </w:pPr>
    </w:p>
    <w:p w:rsidR="000E1895" w:rsidRPr="009C30E3" w:rsidRDefault="000E1895" w:rsidP="000E1895">
      <w:pPr>
        <w:spacing w:line="200" w:lineRule="exact"/>
        <w:ind w:right="200"/>
        <w:jc w:val="center"/>
        <w:rPr>
          <w:sz w:val="20"/>
          <w:szCs w:val="20"/>
        </w:rPr>
      </w:pPr>
    </w:p>
    <w:p w:rsidR="000E1895" w:rsidRPr="009C30E3" w:rsidRDefault="000E1895" w:rsidP="000E1895">
      <w:pPr>
        <w:spacing w:line="361" w:lineRule="exact"/>
        <w:ind w:right="200"/>
        <w:jc w:val="center"/>
        <w:rPr>
          <w:sz w:val="32"/>
          <w:szCs w:val="32"/>
        </w:rPr>
      </w:pPr>
      <w:r w:rsidRPr="009C30E3">
        <w:rPr>
          <w:b/>
          <w:bCs/>
          <w:position w:val="-1"/>
          <w:sz w:val="32"/>
          <w:szCs w:val="32"/>
          <w:u w:val="thick" w:color="000000"/>
        </w:rPr>
        <w:t>REQUEST</w:t>
      </w:r>
      <w:r w:rsidRPr="009C30E3">
        <w:rPr>
          <w:b/>
          <w:bCs/>
          <w:spacing w:val="-13"/>
          <w:position w:val="-1"/>
          <w:sz w:val="32"/>
          <w:szCs w:val="32"/>
          <w:u w:val="thick" w:color="000000"/>
        </w:rPr>
        <w:t xml:space="preserve"> </w:t>
      </w:r>
      <w:r w:rsidRPr="009C30E3">
        <w:rPr>
          <w:b/>
          <w:bCs/>
          <w:spacing w:val="1"/>
          <w:position w:val="-1"/>
          <w:sz w:val="32"/>
          <w:szCs w:val="32"/>
          <w:u w:val="thick" w:color="000000"/>
        </w:rPr>
        <w:t>F</w:t>
      </w:r>
      <w:r w:rsidRPr="009C30E3">
        <w:rPr>
          <w:b/>
          <w:bCs/>
          <w:spacing w:val="-1"/>
          <w:position w:val="-1"/>
          <w:sz w:val="32"/>
          <w:szCs w:val="32"/>
          <w:u w:val="thick" w:color="000000"/>
        </w:rPr>
        <w:t>O</w:t>
      </w:r>
      <w:r w:rsidRPr="009C30E3">
        <w:rPr>
          <w:b/>
          <w:bCs/>
          <w:position w:val="-1"/>
          <w:sz w:val="32"/>
          <w:szCs w:val="32"/>
          <w:u w:val="thick" w:color="000000"/>
        </w:rPr>
        <w:t>R</w:t>
      </w:r>
      <w:r w:rsidRPr="009C30E3">
        <w:rPr>
          <w:b/>
          <w:bCs/>
          <w:spacing w:val="-7"/>
          <w:position w:val="-1"/>
          <w:sz w:val="32"/>
          <w:szCs w:val="32"/>
          <w:u w:val="thick" w:color="000000"/>
        </w:rPr>
        <w:t xml:space="preserve"> </w:t>
      </w:r>
      <w:r w:rsidRPr="009C30E3">
        <w:rPr>
          <w:b/>
          <w:bCs/>
          <w:position w:val="-1"/>
          <w:sz w:val="32"/>
          <w:szCs w:val="32"/>
          <w:u w:val="thick" w:color="000000"/>
        </w:rPr>
        <w:t>PRO</w:t>
      </w:r>
      <w:r w:rsidRPr="009C30E3">
        <w:rPr>
          <w:b/>
          <w:bCs/>
          <w:spacing w:val="2"/>
          <w:position w:val="-1"/>
          <w:sz w:val="32"/>
          <w:szCs w:val="32"/>
          <w:u w:val="thick" w:color="000000"/>
        </w:rPr>
        <w:t>P</w:t>
      </w:r>
      <w:r w:rsidRPr="009C30E3">
        <w:rPr>
          <w:b/>
          <w:bCs/>
          <w:spacing w:val="-1"/>
          <w:position w:val="-1"/>
          <w:sz w:val="32"/>
          <w:szCs w:val="32"/>
          <w:u w:val="thick" w:color="000000"/>
        </w:rPr>
        <w:t>O</w:t>
      </w:r>
      <w:r w:rsidRPr="009C30E3">
        <w:rPr>
          <w:b/>
          <w:bCs/>
          <w:position w:val="-1"/>
          <w:sz w:val="32"/>
          <w:szCs w:val="32"/>
          <w:u w:val="thick" w:color="000000"/>
        </w:rPr>
        <w:t>SALS</w:t>
      </w:r>
    </w:p>
    <w:p w:rsidR="000E1895" w:rsidRPr="009C30E3" w:rsidRDefault="000E1895" w:rsidP="000E1895">
      <w:pPr>
        <w:spacing w:line="200" w:lineRule="exact"/>
        <w:ind w:right="200"/>
        <w:jc w:val="center"/>
        <w:rPr>
          <w:sz w:val="20"/>
          <w:szCs w:val="20"/>
        </w:rPr>
      </w:pPr>
    </w:p>
    <w:p w:rsidR="000E1895" w:rsidRPr="009C30E3" w:rsidRDefault="000E1895" w:rsidP="000E1895">
      <w:pPr>
        <w:spacing w:line="200" w:lineRule="exact"/>
        <w:ind w:right="200"/>
        <w:jc w:val="center"/>
        <w:rPr>
          <w:sz w:val="20"/>
          <w:szCs w:val="20"/>
        </w:rPr>
      </w:pPr>
    </w:p>
    <w:p w:rsidR="000E1895" w:rsidRPr="009C30E3" w:rsidRDefault="000E1895" w:rsidP="000E1895">
      <w:pPr>
        <w:spacing w:before="13" w:line="406" w:lineRule="exact"/>
        <w:ind w:right="200"/>
        <w:jc w:val="center"/>
        <w:rPr>
          <w:b/>
          <w:bCs/>
          <w:position w:val="-1"/>
          <w:sz w:val="32"/>
          <w:szCs w:val="36"/>
        </w:rPr>
      </w:pPr>
      <w:r w:rsidRPr="009C30E3">
        <w:rPr>
          <w:b/>
          <w:bCs/>
          <w:position w:val="-1"/>
          <w:sz w:val="32"/>
          <w:szCs w:val="36"/>
        </w:rPr>
        <w:t xml:space="preserve">HEALTH AND HUMAN SERVICES 2020 </w:t>
      </w:r>
      <w:r w:rsidR="003D25E2">
        <w:rPr>
          <w:b/>
          <w:bCs/>
          <w:position w:val="-1"/>
          <w:sz w:val="32"/>
          <w:szCs w:val="36"/>
        </w:rPr>
        <w:t>–</w:t>
      </w:r>
      <w:r w:rsidRPr="009C30E3">
        <w:rPr>
          <w:b/>
          <w:bCs/>
          <w:position w:val="-1"/>
          <w:sz w:val="32"/>
          <w:szCs w:val="36"/>
        </w:rPr>
        <w:t xml:space="preserve"> </w:t>
      </w:r>
      <w:r w:rsidR="003D25E2">
        <w:rPr>
          <w:b/>
          <w:bCs/>
          <w:position w:val="-1"/>
          <w:sz w:val="32"/>
          <w:szCs w:val="36"/>
        </w:rPr>
        <w:t>Consolidated Customer Service Center</w:t>
      </w:r>
    </w:p>
    <w:p w:rsidR="000E1895" w:rsidRPr="009C30E3" w:rsidRDefault="000E1895" w:rsidP="003D25E2">
      <w:pPr>
        <w:spacing w:line="200" w:lineRule="exact"/>
        <w:ind w:right="200"/>
        <w:rPr>
          <w:sz w:val="20"/>
          <w:szCs w:val="20"/>
        </w:rPr>
      </w:pPr>
    </w:p>
    <w:p w:rsidR="000E1895" w:rsidRPr="009C30E3" w:rsidRDefault="000E1895" w:rsidP="000E1895">
      <w:pPr>
        <w:spacing w:before="4" w:line="220" w:lineRule="exact"/>
        <w:ind w:right="200"/>
        <w:jc w:val="center"/>
      </w:pPr>
    </w:p>
    <w:p w:rsidR="000E1895" w:rsidRPr="009C30E3" w:rsidRDefault="000E1895" w:rsidP="000E1895">
      <w:pPr>
        <w:ind w:left="1745" w:right="200"/>
        <w:rPr>
          <w:sz w:val="20"/>
          <w:szCs w:val="20"/>
        </w:rPr>
      </w:pPr>
      <w:r w:rsidRPr="009C30E3">
        <w:rPr>
          <w:noProof/>
        </w:rPr>
        <w:drawing>
          <wp:inline distT="0" distB="0" distL="0" distR="0" wp14:anchorId="66DE1C82" wp14:editId="71F8876F">
            <wp:extent cx="4252823" cy="1544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9919" cy="1557597"/>
                    </a:xfrm>
                    <a:prstGeom prst="rect">
                      <a:avLst/>
                    </a:prstGeom>
                    <a:noFill/>
                    <a:ln>
                      <a:noFill/>
                    </a:ln>
                  </pic:spPr>
                </pic:pic>
              </a:graphicData>
            </a:graphic>
          </wp:inline>
        </w:drawing>
      </w:r>
    </w:p>
    <w:p w:rsidR="006C212D" w:rsidRPr="009C30E3" w:rsidRDefault="006C212D" w:rsidP="006C212D">
      <w:pPr>
        <w:spacing w:line="356" w:lineRule="exact"/>
        <w:ind w:right="200"/>
        <w:jc w:val="center"/>
        <w:rPr>
          <w:spacing w:val="1"/>
          <w:w w:val="99"/>
          <w:position w:val="-1"/>
          <w:sz w:val="32"/>
          <w:szCs w:val="32"/>
        </w:rPr>
      </w:pPr>
      <w:r w:rsidRPr="009C30E3">
        <w:rPr>
          <w:b/>
          <w:bCs/>
          <w:w w:val="99"/>
          <w:sz w:val="32"/>
          <w:szCs w:val="32"/>
        </w:rPr>
        <w:t>RF</w:t>
      </w:r>
      <w:r w:rsidRPr="009C30E3">
        <w:rPr>
          <w:b/>
          <w:bCs/>
          <w:spacing w:val="-1"/>
          <w:w w:val="99"/>
          <w:sz w:val="32"/>
          <w:szCs w:val="32"/>
        </w:rPr>
        <w:t>P</w:t>
      </w:r>
      <w:r w:rsidRPr="009C30E3">
        <w:rPr>
          <w:b/>
          <w:bCs/>
          <w:w w:val="99"/>
          <w:sz w:val="32"/>
          <w:szCs w:val="32"/>
        </w:rPr>
        <w:t>#</w:t>
      </w:r>
      <w:r w:rsidRPr="009C30E3">
        <w:rPr>
          <w:spacing w:val="1"/>
          <w:w w:val="99"/>
          <w:position w:val="-1"/>
          <w:sz w:val="32"/>
          <w:szCs w:val="32"/>
        </w:rPr>
        <w:t>1</w:t>
      </w:r>
      <w:r w:rsidR="003D25E2">
        <w:rPr>
          <w:spacing w:val="1"/>
          <w:w w:val="99"/>
          <w:position w:val="-1"/>
          <w:sz w:val="32"/>
          <w:szCs w:val="32"/>
        </w:rPr>
        <w:t>9</w:t>
      </w:r>
      <w:r w:rsidRPr="009C30E3">
        <w:rPr>
          <w:spacing w:val="1"/>
          <w:w w:val="99"/>
          <w:position w:val="-1"/>
          <w:sz w:val="32"/>
          <w:szCs w:val="32"/>
        </w:rPr>
        <w:t>-630-4000-000</w:t>
      </w:r>
      <w:r w:rsidR="003D25E2">
        <w:rPr>
          <w:spacing w:val="1"/>
          <w:w w:val="99"/>
          <w:position w:val="-1"/>
          <w:sz w:val="32"/>
          <w:szCs w:val="32"/>
        </w:rPr>
        <w:t>1</w:t>
      </w:r>
    </w:p>
    <w:p w:rsidR="006C212D" w:rsidRPr="009C30E3" w:rsidRDefault="006C212D" w:rsidP="006C212D">
      <w:pPr>
        <w:spacing w:line="356" w:lineRule="exact"/>
        <w:ind w:right="200"/>
        <w:jc w:val="center"/>
        <w:rPr>
          <w:spacing w:val="1"/>
          <w:w w:val="99"/>
          <w:position w:val="-1"/>
          <w:sz w:val="32"/>
          <w:szCs w:val="32"/>
        </w:rPr>
      </w:pPr>
    </w:p>
    <w:p w:rsidR="006C212D" w:rsidRPr="009C30E3" w:rsidRDefault="006C212D" w:rsidP="006C212D">
      <w:pPr>
        <w:spacing w:line="356" w:lineRule="exact"/>
        <w:ind w:right="200"/>
        <w:jc w:val="center"/>
        <w:rPr>
          <w:color w:val="FF0000"/>
          <w:sz w:val="36"/>
          <w:szCs w:val="36"/>
        </w:rPr>
      </w:pPr>
      <w:r w:rsidRPr="009C30E3">
        <w:rPr>
          <w:color w:val="FF0000"/>
          <w:spacing w:val="1"/>
          <w:w w:val="99"/>
          <w:position w:val="-1"/>
          <w:sz w:val="36"/>
          <w:szCs w:val="36"/>
        </w:rPr>
        <w:t xml:space="preserve">Amendment </w:t>
      </w:r>
      <w:r w:rsidR="006378D2">
        <w:rPr>
          <w:color w:val="FF0000"/>
          <w:spacing w:val="1"/>
          <w:w w:val="99"/>
          <w:position w:val="-1"/>
          <w:sz w:val="36"/>
          <w:szCs w:val="36"/>
        </w:rPr>
        <w:t>2</w:t>
      </w:r>
    </w:p>
    <w:p w:rsidR="006C212D" w:rsidRPr="009C30E3" w:rsidRDefault="006C212D" w:rsidP="006C212D">
      <w:pPr>
        <w:spacing w:before="12" w:line="280" w:lineRule="exact"/>
        <w:ind w:right="200"/>
        <w:jc w:val="center"/>
        <w:rPr>
          <w:sz w:val="28"/>
          <w:szCs w:val="28"/>
        </w:rPr>
      </w:pPr>
    </w:p>
    <w:p w:rsidR="006C212D" w:rsidRPr="009C30E3" w:rsidRDefault="006C212D" w:rsidP="006C212D">
      <w:pPr>
        <w:spacing w:before="18" w:line="361" w:lineRule="exact"/>
        <w:ind w:right="200"/>
        <w:jc w:val="center"/>
        <w:rPr>
          <w:sz w:val="32"/>
          <w:szCs w:val="32"/>
        </w:rPr>
      </w:pPr>
      <w:r w:rsidRPr="009C30E3">
        <w:rPr>
          <w:sz w:val="32"/>
          <w:szCs w:val="32"/>
        </w:rPr>
        <w:t xml:space="preserve">RFP Release: </w:t>
      </w:r>
      <w:r w:rsidR="003D25E2">
        <w:rPr>
          <w:sz w:val="32"/>
          <w:szCs w:val="32"/>
        </w:rPr>
        <w:t>November 12</w:t>
      </w:r>
      <w:r w:rsidRPr="009C30E3">
        <w:rPr>
          <w:sz w:val="32"/>
          <w:szCs w:val="32"/>
        </w:rPr>
        <w:t>, 201</w:t>
      </w:r>
      <w:r w:rsidR="003D25E2">
        <w:rPr>
          <w:sz w:val="32"/>
          <w:szCs w:val="32"/>
        </w:rPr>
        <w:t>8</w:t>
      </w:r>
    </w:p>
    <w:p w:rsidR="006C212D" w:rsidRPr="009C30E3" w:rsidRDefault="006C212D" w:rsidP="006C212D">
      <w:pPr>
        <w:spacing w:before="18" w:line="361" w:lineRule="exact"/>
        <w:ind w:right="200"/>
        <w:jc w:val="center"/>
        <w:rPr>
          <w:sz w:val="32"/>
          <w:szCs w:val="32"/>
        </w:rPr>
      </w:pPr>
    </w:p>
    <w:p w:rsidR="006C212D" w:rsidRDefault="00390D8E" w:rsidP="006C212D">
      <w:pPr>
        <w:spacing w:before="18" w:line="361" w:lineRule="exact"/>
        <w:ind w:right="200"/>
        <w:jc w:val="center"/>
        <w:rPr>
          <w:sz w:val="32"/>
          <w:szCs w:val="32"/>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r>
        <w:rPr>
          <w:rFonts w:ascii="Times New Roman" w:hAnsi="Times New Roman" w:cs="Times New Roman"/>
          <w:b/>
        </w:rPr>
        <w:t xml:space="preserve"> </w:t>
      </w:r>
      <w:r w:rsidR="006C212D" w:rsidRPr="009C30E3">
        <w:rPr>
          <w:sz w:val="32"/>
          <w:szCs w:val="32"/>
        </w:rPr>
        <w:t xml:space="preserve">Proposals Due: </w:t>
      </w:r>
      <w:r w:rsidR="006378D2">
        <w:rPr>
          <w:sz w:val="32"/>
          <w:szCs w:val="32"/>
        </w:rPr>
        <w:t>February 13</w:t>
      </w:r>
      <w:r w:rsidR="00810E8F">
        <w:rPr>
          <w:sz w:val="32"/>
          <w:szCs w:val="32"/>
        </w:rPr>
        <w:t>, 2019</w:t>
      </w:r>
    </w:p>
    <w:p w:rsidR="00390D8E" w:rsidRPr="009C30E3" w:rsidRDefault="00810E8F" w:rsidP="00390D8E">
      <w:pPr>
        <w:spacing w:before="18" w:line="361" w:lineRule="exact"/>
        <w:ind w:right="200"/>
        <w:jc w:val="center"/>
        <w:rPr>
          <w:sz w:val="32"/>
          <w:szCs w:val="32"/>
        </w:rPr>
      </w:pPr>
      <w:r>
        <w:rPr>
          <w:rFonts w:ascii="Times New Roman" w:hAnsi="Times New Roman"/>
          <w:b/>
          <w:i/>
          <w:sz w:val="24"/>
          <w:szCs w:val="24"/>
        </w:rPr>
        <w:t xml:space="preserve">Change </w:t>
      </w:r>
      <w:proofErr w:type="gramStart"/>
      <w:r>
        <w:rPr>
          <w:rFonts w:ascii="Times New Roman" w:hAnsi="Times New Roman"/>
          <w:b/>
          <w:i/>
          <w:sz w:val="24"/>
          <w:szCs w:val="24"/>
        </w:rPr>
        <w:t xml:space="preserve">To </w:t>
      </w:r>
      <w:r w:rsidRPr="009C30E3">
        <w:rPr>
          <w:rFonts w:ascii="Times New Roman" w:hAnsi="Times New Roman" w:cs="Times New Roman"/>
          <w:b/>
        </w:rPr>
        <w:t>:</w:t>
      </w:r>
      <w:proofErr w:type="gramEnd"/>
      <w:r>
        <w:rPr>
          <w:rFonts w:ascii="Times New Roman" w:hAnsi="Times New Roman" w:cs="Times New Roman"/>
          <w:b/>
        </w:rPr>
        <w:t xml:space="preserve"> </w:t>
      </w:r>
      <w:r w:rsidR="00390D8E" w:rsidRPr="009C30E3">
        <w:rPr>
          <w:sz w:val="32"/>
          <w:szCs w:val="32"/>
        </w:rPr>
        <w:t xml:space="preserve">Proposals Due: </w:t>
      </w:r>
      <w:r w:rsidR="00390D8E">
        <w:rPr>
          <w:sz w:val="32"/>
          <w:szCs w:val="32"/>
        </w:rPr>
        <w:t xml:space="preserve">February </w:t>
      </w:r>
      <w:r w:rsidR="006378D2">
        <w:rPr>
          <w:sz w:val="32"/>
          <w:szCs w:val="32"/>
        </w:rPr>
        <w:t>2</w:t>
      </w:r>
      <w:r w:rsidR="00D87EB4">
        <w:rPr>
          <w:sz w:val="32"/>
          <w:szCs w:val="32"/>
        </w:rPr>
        <w:t>7</w:t>
      </w:r>
      <w:r w:rsidR="00390D8E" w:rsidRPr="009C30E3">
        <w:rPr>
          <w:sz w:val="32"/>
          <w:szCs w:val="32"/>
        </w:rPr>
        <w:t>, 201</w:t>
      </w:r>
      <w:r w:rsidR="00390D8E">
        <w:rPr>
          <w:sz w:val="32"/>
          <w:szCs w:val="32"/>
        </w:rPr>
        <w:t>9</w:t>
      </w:r>
    </w:p>
    <w:p w:rsidR="00390D8E" w:rsidRPr="009C30E3" w:rsidRDefault="00390D8E" w:rsidP="006C212D">
      <w:pPr>
        <w:spacing w:before="18" w:line="361" w:lineRule="exact"/>
        <w:ind w:right="200"/>
        <w:jc w:val="center"/>
        <w:rPr>
          <w:sz w:val="32"/>
          <w:szCs w:val="32"/>
        </w:rPr>
      </w:pPr>
    </w:p>
    <w:p w:rsidR="000E1895" w:rsidRPr="009C30E3" w:rsidRDefault="000E1895" w:rsidP="000E1895">
      <w:pPr>
        <w:spacing w:before="12" w:line="280" w:lineRule="exact"/>
        <w:rPr>
          <w:sz w:val="28"/>
          <w:szCs w:val="28"/>
        </w:rPr>
      </w:pPr>
    </w:p>
    <w:p w:rsidR="000E1895" w:rsidRPr="009C30E3" w:rsidRDefault="000E1895" w:rsidP="000E1895">
      <w:pPr>
        <w:ind w:left="5040" w:right="200"/>
        <w:jc w:val="center"/>
        <w:rPr>
          <w:sz w:val="32"/>
          <w:szCs w:val="32"/>
        </w:rPr>
      </w:pPr>
    </w:p>
    <w:p w:rsidR="000E1895" w:rsidRPr="009C30E3" w:rsidRDefault="000E1895">
      <w:pPr>
        <w:rPr>
          <w:rFonts w:ascii="Arial" w:hAnsi="Arial" w:cs="Arial"/>
        </w:rPr>
      </w:pPr>
      <w:r w:rsidRPr="009C30E3">
        <w:rPr>
          <w:rFonts w:ascii="Arial" w:hAnsi="Arial" w:cs="Arial"/>
        </w:rPr>
        <w:br w:type="page"/>
      </w:r>
    </w:p>
    <w:p w:rsidR="000E1895" w:rsidRDefault="000E1895" w:rsidP="000E1895">
      <w:pPr>
        <w:jc w:val="both"/>
        <w:rPr>
          <w:rFonts w:ascii="Times New Roman" w:hAnsi="Times New Roman"/>
          <w:b/>
          <w:i/>
          <w:sz w:val="24"/>
          <w:szCs w:val="24"/>
        </w:rPr>
      </w:pPr>
      <w:r w:rsidRPr="009C30E3">
        <w:rPr>
          <w:rFonts w:ascii="Times New Roman" w:hAnsi="Times New Roman"/>
          <w:b/>
          <w:i/>
          <w:sz w:val="24"/>
          <w:szCs w:val="24"/>
        </w:rPr>
        <w:lastRenderedPageBreak/>
        <w:t>Request for Proposals # 1</w:t>
      </w:r>
      <w:r w:rsidR="003D25E2">
        <w:rPr>
          <w:rFonts w:ascii="Times New Roman" w:hAnsi="Times New Roman"/>
          <w:b/>
          <w:i/>
          <w:sz w:val="24"/>
          <w:szCs w:val="24"/>
        </w:rPr>
        <w:t>9</w:t>
      </w:r>
      <w:r w:rsidRPr="009C30E3">
        <w:rPr>
          <w:rFonts w:ascii="Times New Roman" w:hAnsi="Times New Roman"/>
          <w:b/>
          <w:i/>
          <w:sz w:val="24"/>
          <w:szCs w:val="24"/>
        </w:rPr>
        <w:t>-630-4000-000</w:t>
      </w:r>
      <w:r w:rsidR="003D25E2">
        <w:rPr>
          <w:rFonts w:ascii="Times New Roman" w:hAnsi="Times New Roman"/>
          <w:b/>
          <w:i/>
          <w:sz w:val="24"/>
          <w:szCs w:val="24"/>
        </w:rPr>
        <w:t>1</w:t>
      </w:r>
      <w:r w:rsidRPr="009C30E3">
        <w:rPr>
          <w:rFonts w:ascii="Times New Roman" w:hAnsi="Times New Roman"/>
          <w:b/>
          <w:i/>
          <w:sz w:val="24"/>
          <w:szCs w:val="24"/>
        </w:rPr>
        <w:t xml:space="preserve"> is amended as described herein:</w:t>
      </w:r>
    </w:p>
    <w:p w:rsidR="007A18DD" w:rsidRPr="009C30E3" w:rsidRDefault="007A18DD" w:rsidP="000E1895">
      <w:pPr>
        <w:jc w:val="both"/>
        <w:rPr>
          <w:rFonts w:ascii="Times New Roman" w:hAnsi="Times New Roman"/>
          <w:b/>
          <w:i/>
          <w:sz w:val="24"/>
          <w:szCs w:val="24"/>
        </w:rPr>
      </w:pPr>
    </w:p>
    <w:p w:rsidR="000E1895" w:rsidRPr="006B229F" w:rsidRDefault="000E1895" w:rsidP="00035F71">
      <w:pPr>
        <w:pStyle w:val="ListParagraph"/>
        <w:widowControl w:val="0"/>
        <w:numPr>
          <w:ilvl w:val="0"/>
          <w:numId w:val="1"/>
        </w:numPr>
        <w:spacing w:after="0" w:line="240" w:lineRule="auto"/>
        <w:ind w:left="360"/>
        <w:rPr>
          <w:rFonts w:ascii="Times New Roman" w:hAnsi="Times New Roman"/>
          <w:b/>
          <w:sz w:val="32"/>
          <w:szCs w:val="32"/>
        </w:rPr>
      </w:pPr>
      <w:r w:rsidRPr="006B229F">
        <w:rPr>
          <w:rFonts w:ascii="Times New Roman" w:hAnsi="Times New Roman"/>
          <w:b/>
          <w:sz w:val="32"/>
          <w:szCs w:val="32"/>
        </w:rPr>
        <w:t xml:space="preserve">Changes to </w:t>
      </w:r>
      <w:r w:rsidR="00FC401C" w:rsidRPr="006B229F">
        <w:rPr>
          <w:rFonts w:ascii="Times New Roman" w:hAnsi="Times New Roman"/>
          <w:b/>
          <w:sz w:val="32"/>
          <w:szCs w:val="32"/>
        </w:rPr>
        <w:t>Section II Conditions Governing the Procurement, A. Sequence of Events</w:t>
      </w:r>
      <w:r w:rsidR="003D25E2" w:rsidRPr="006B229F">
        <w:rPr>
          <w:rFonts w:ascii="Times New Roman" w:hAnsi="Times New Roman"/>
          <w:b/>
          <w:sz w:val="32"/>
          <w:szCs w:val="32"/>
        </w:rPr>
        <w:t xml:space="preserve"> – </w:t>
      </w:r>
      <w:r w:rsidR="00FC401C" w:rsidRPr="006B229F">
        <w:rPr>
          <w:rFonts w:ascii="Times New Roman" w:hAnsi="Times New Roman"/>
          <w:b/>
          <w:sz w:val="32"/>
          <w:szCs w:val="32"/>
        </w:rPr>
        <w:t>A. SEQUENCE OF EVENTS</w:t>
      </w:r>
      <w:r w:rsidR="002B6FFD" w:rsidRPr="006B229F">
        <w:rPr>
          <w:rFonts w:ascii="Times New Roman" w:hAnsi="Times New Roman"/>
          <w:b/>
          <w:sz w:val="32"/>
          <w:szCs w:val="32"/>
        </w:rPr>
        <w:t>,</w:t>
      </w:r>
      <w:r w:rsidR="003D25E2" w:rsidRPr="006B229F">
        <w:rPr>
          <w:rFonts w:ascii="Times New Roman" w:hAnsi="Times New Roman"/>
          <w:b/>
          <w:sz w:val="32"/>
          <w:szCs w:val="32"/>
        </w:rPr>
        <w:t xml:space="preserve"> </w:t>
      </w:r>
      <w:r w:rsidRPr="006B229F">
        <w:rPr>
          <w:rFonts w:ascii="Times New Roman" w:hAnsi="Times New Roman"/>
          <w:b/>
          <w:sz w:val="32"/>
          <w:szCs w:val="32"/>
        </w:rPr>
        <w:t xml:space="preserve">page </w:t>
      </w:r>
      <w:r w:rsidR="00FC401C" w:rsidRPr="006B229F">
        <w:rPr>
          <w:rFonts w:ascii="Times New Roman" w:hAnsi="Times New Roman"/>
          <w:b/>
          <w:sz w:val="32"/>
          <w:szCs w:val="32"/>
        </w:rPr>
        <w:t>15</w:t>
      </w:r>
    </w:p>
    <w:p w:rsidR="000E15E9" w:rsidRPr="009C30E3" w:rsidRDefault="000E15E9" w:rsidP="000E15E9">
      <w:pPr>
        <w:pStyle w:val="ListParagraph"/>
        <w:widowControl w:val="0"/>
        <w:spacing w:after="0" w:line="240" w:lineRule="auto"/>
        <w:ind w:left="360"/>
        <w:rPr>
          <w:rFonts w:ascii="Times New Roman" w:hAnsi="Times New Roman"/>
          <w:b/>
          <w:sz w:val="24"/>
          <w:szCs w:val="24"/>
        </w:rPr>
      </w:pPr>
    </w:p>
    <w:p w:rsidR="003D25E2" w:rsidRDefault="000E15E9" w:rsidP="00D07A8C">
      <w:pPr>
        <w:spacing w:after="0" w:line="240" w:lineRule="auto"/>
        <w:ind w:left="100" w:right="200"/>
        <w:rPr>
          <w:rFonts w:ascii="Times New Roman" w:hAnsi="Times New Roman"/>
          <w:sz w:val="24"/>
          <w:szCs w:val="24"/>
        </w:rPr>
      </w:pPr>
      <w:r w:rsidRPr="003D25E2">
        <w:rPr>
          <w:rFonts w:ascii="Times New Roman" w:hAnsi="Times New Roman"/>
          <w:b/>
          <w:sz w:val="24"/>
          <w:szCs w:val="24"/>
        </w:rPr>
        <w:t>Brief Description:</w:t>
      </w:r>
      <w:r w:rsidRPr="009C30E3">
        <w:rPr>
          <w:rFonts w:ascii="Times New Roman" w:hAnsi="Times New Roman"/>
          <w:sz w:val="24"/>
          <w:szCs w:val="24"/>
        </w:rPr>
        <w:t xml:space="preserve"> </w:t>
      </w:r>
      <w:r w:rsidR="00D07A8C">
        <w:rPr>
          <w:rFonts w:ascii="Times New Roman" w:hAnsi="Times New Roman"/>
          <w:sz w:val="24"/>
          <w:szCs w:val="24"/>
        </w:rPr>
        <w:t xml:space="preserve">Replaced the </w:t>
      </w:r>
      <w:r w:rsidR="00FC401C">
        <w:rPr>
          <w:rFonts w:ascii="Times New Roman" w:hAnsi="Times New Roman"/>
          <w:sz w:val="24"/>
          <w:szCs w:val="24"/>
        </w:rPr>
        <w:t>sequence of events schedule to extend the due date for the submission of proposals and extended dates that are impacted by th</w:t>
      </w:r>
      <w:r w:rsidR="00033477">
        <w:rPr>
          <w:rFonts w:ascii="Times New Roman" w:hAnsi="Times New Roman"/>
          <w:sz w:val="24"/>
          <w:szCs w:val="24"/>
        </w:rPr>
        <w:t>at</w:t>
      </w:r>
      <w:r w:rsidR="00FC401C">
        <w:rPr>
          <w:rFonts w:ascii="Times New Roman" w:hAnsi="Times New Roman"/>
          <w:sz w:val="24"/>
          <w:szCs w:val="24"/>
        </w:rPr>
        <w:t xml:space="preserve"> </w:t>
      </w:r>
      <w:r w:rsidR="00D72F8F">
        <w:rPr>
          <w:rFonts w:ascii="Times New Roman" w:hAnsi="Times New Roman"/>
          <w:sz w:val="24"/>
          <w:szCs w:val="24"/>
        </w:rPr>
        <w:t>extension</w:t>
      </w:r>
      <w:r w:rsidR="00D07A8C">
        <w:rPr>
          <w:rFonts w:ascii="Times New Roman" w:hAnsi="Times New Roman"/>
          <w:sz w:val="24"/>
          <w:szCs w:val="24"/>
        </w:rPr>
        <w:t>.</w:t>
      </w:r>
    </w:p>
    <w:p w:rsidR="00D07A8C" w:rsidRPr="00ED7F23" w:rsidRDefault="00D07A8C" w:rsidP="00D07A8C">
      <w:pPr>
        <w:spacing w:after="0" w:line="240" w:lineRule="auto"/>
        <w:ind w:left="100" w:right="200"/>
        <w:rPr>
          <w:rFonts w:ascii="Times New Roman" w:eastAsia="Times New Roman" w:hAnsi="Times New Roman" w:cs="Times New Roman"/>
          <w:sz w:val="24"/>
          <w:szCs w:val="24"/>
        </w:rPr>
      </w:pPr>
    </w:p>
    <w:p w:rsidR="000B71E3" w:rsidRPr="009C30E3" w:rsidRDefault="00D66C18">
      <w:pPr>
        <w:rPr>
          <w:rFonts w:ascii="Times New Roman" w:hAnsi="Times New Roman" w:cs="Times New Roman"/>
          <w:b/>
        </w:rPr>
      </w:pPr>
      <w:r>
        <w:rPr>
          <w:rFonts w:ascii="Times New Roman" w:hAnsi="Times New Roman"/>
          <w:b/>
          <w:i/>
          <w:sz w:val="24"/>
          <w:szCs w:val="24"/>
        </w:rPr>
        <w:t xml:space="preserve">Change </w:t>
      </w:r>
      <w:r w:rsidR="00EE48E8" w:rsidRPr="009C30E3">
        <w:rPr>
          <w:rFonts w:ascii="Times New Roman" w:hAnsi="Times New Roman"/>
          <w:b/>
          <w:i/>
          <w:sz w:val="24"/>
          <w:szCs w:val="24"/>
        </w:rPr>
        <w:t>From</w:t>
      </w:r>
      <w:r w:rsidR="000B71E3" w:rsidRPr="009C30E3">
        <w:rPr>
          <w:rFonts w:ascii="Times New Roman" w:hAnsi="Times New Roman" w:cs="Times New Roman"/>
          <w:b/>
        </w:rPr>
        <w:t>:</w:t>
      </w:r>
    </w:p>
    <w:p w:rsidR="00FC401C" w:rsidRPr="008D3985" w:rsidRDefault="00FC401C" w:rsidP="008D3985">
      <w:pPr>
        <w:pStyle w:val="TOC1"/>
        <w:rPr>
          <w:rStyle w:val="Heading1Char"/>
          <w:rFonts w:ascii="Times New Roman" w:eastAsiaTheme="minorHAnsi" w:hAnsi="Times New Roman" w:cs="Times New Roman"/>
          <w:color w:val="auto"/>
          <w:sz w:val="28"/>
          <w:szCs w:val="28"/>
        </w:rPr>
      </w:pPr>
      <w:bookmarkStart w:id="0" w:name="_Toc489947883"/>
      <w:bookmarkStart w:id="1" w:name="_Toc494435974"/>
      <w:bookmarkStart w:id="2" w:name="_Toc499889291"/>
      <w:bookmarkStart w:id="3" w:name="_Toc518550788"/>
      <w:bookmarkStart w:id="4" w:name="_Toc527452281"/>
      <w:r w:rsidRPr="008D3985">
        <w:rPr>
          <w:rStyle w:val="Heading1Char"/>
          <w:rFonts w:ascii="Times New Roman" w:eastAsiaTheme="minorHAnsi" w:hAnsi="Times New Roman" w:cs="Times New Roman"/>
          <w:color w:val="auto"/>
          <w:sz w:val="28"/>
          <w:szCs w:val="28"/>
        </w:rPr>
        <w:t>CONDITIONS GOVERNING THE PROCUREMENT</w:t>
      </w:r>
      <w:bookmarkEnd w:id="0"/>
      <w:bookmarkEnd w:id="1"/>
      <w:bookmarkEnd w:id="2"/>
      <w:bookmarkEnd w:id="3"/>
      <w:bookmarkEnd w:id="4"/>
    </w:p>
    <w:p w:rsidR="00FC401C" w:rsidRPr="00E31320" w:rsidRDefault="00FC401C" w:rsidP="00FC401C">
      <w:pPr>
        <w:pStyle w:val="H1Normal"/>
        <w:spacing w:after="240"/>
        <w:ind w:left="446"/>
        <w:rPr>
          <w:rFonts w:cs="Times New Roman"/>
        </w:rPr>
      </w:pPr>
      <w:r w:rsidRPr="00E31320">
        <w:rPr>
          <w:rFonts w:cs="Times New Roman"/>
        </w:rPr>
        <w:t>This section of the RFP presents the schedule, description and conditions governing the procurement.</w:t>
      </w:r>
    </w:p>
    <w:p w:rsidR="00FC401C" w:rsidRPr="009423BF" w:rsidRDefault="00FC401C" w:rsidP="00035F71">
      <w:pPr>
        <w:pStyle w:val="Heading2"/>
        <w:numPr>
          <w:ilvl w:val="0"/>
          <w:numId w:val="3"/>
        </w:numPr>
        <w:spacing w:before="80" w:after="240"/>
        <w:ind w:left="1166" w:right="202"/>
        <w:rPr>
          <w:rFonts w:ascii="Times New Roman" w:hAnsi="Times New Roman" w:cs="Times New Roman"/>
          <w:color w:val="auto"/>
        </w:rPr>
      </w:pPr>
      <w:bookmarkStart w:id="5" w:name="_Toc450899647"/>
      <w:bookmarkStart w:id="6" w:name="_Toc489947884"/>
      <w:bookmarkStart w:id="7" w:name="_Toc494435975"/>
      <w:bookmarkStart w:id="8" w:name="_Toc499889292"/>
      <w:bookmarkStart w:id="9" w:name="_Toc518550789"/>
      <w:bookmarkStart w:id="10" w:name="_Toc527452282"/>
      <w:r w:rsidRPr="009423BF">
        <w:rPr>
          <w:rFonts w:ascii="Times New Roman" w:hAnsi="Times New Roman" w:cs="Times New Roman"/>
          <w:color w:val="auto"/>
        </w:rPr>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bookmarkEnd w:id="5"/>
      <w:bookmarkEnd w:id="6"/>
      <w:bookmarkEnd w:id="7"/>
      <w:bookmarkEnd w:id="8"/>
      <w:bookmarkEnd w:id="9"/>
      <w:bookmarkEnd w:id="10"/>
    </w:p>
    <w:p w:rsidR="00FC401C" w:rsidRPr="00E31320" w:rsidRDefault="00FC401C" w:rsidP="00FC401C">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FC401C" w:rsidRPr="00E31320" w:rsidTr="00FC401C">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Due Date*</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xml:space="preserve">, 2018 </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4</w:t>
            </w:r>
            <w:r w:rsidR="00FC401C"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6. Submission of Proposal</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13</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7. Proposal Evaluation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14</w:t>
            </w:r>
            <w:r w:rsidR="00FC401C">
              <w:rPr>
                <w:rFonts w:ascii="Times New Roman" w:eastAsia="Times New Roman" w:hAnsi="Times New Roman" w:cs="Times New Roman"/>
                <w:sz w:val="24"/>
                <w:szCs w:val="24"/>
              </w:rPr>
              <w:t>, 2019</w:t>
            </w:r>
            <w:r w:rsidR="00FC401C"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February 26</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6378D2">
              <w:rPr>
                <w:rFonts w:ascii="Times New Roman" w:eastAsia="Times New Roman" w:hAnsi="Times New Roman" w:cs="Times New Roman"/>
                <w:sz w:val="24"/>
                <w:szCs w:val="24"/>
              </w:rPr>
              <w:t>27</w:t>
            </w:r>
            <w:r>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FC401C">
              <w:rPr>
                <w:rFonts w:ascii="Times New Roman" w:eastAsia="Times New Roman" w:hAnsi="Times New Roman" w:cs="Times New Roman"/>
                <w:sz w:val="24"/>
                <w:szCs w:val="24"/>
              </w:rPr>
              <w:t xml:space="preserve"> 13</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20</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r w:rsidR="00FC401C"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March </w:t>
            </w:r>
            <w:r w:rsidR="00FC401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22</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0F27E4" w:rsidRDefault="00FC401C" w:rsidP="00FC401C">
            <w:pPr>
              <w:spacing w:after="0" w:line="240" w:lineRule="auto"/>
              <w:rPr>
                <w:rFonts w:ascii="Times New Roman" w:eastAsia="Times New Roman" w:hAnsi="Times New Roman" w:cs="Times New Roman"/>
                <w:sz w:val="24"/>
                <w:szCs w:val="24"/>
                <w:highlight w:val="yellow"/>
              </w:rPr>
            </w:pPr>
            <w:r w:rsidRPr="009423BF">
              <w:rPr>
                <w:rFonts w:ascii="Times New Roman" w:eastAsia="Times New Roman" w:hAnsi="Times New Roman" w:cs="Times New Roman"/>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FC401C">
              <w:rPr>
                <w:rFonts w:ascii="Times New Roman" w:eastAsia="Times New Roman" w:hAnsi="Times New Roman" w:cs="Times New Roman"/>
                <w:sz w:val="24"/>
                <w:szCs w:val="24"/>
              </w:rPr>
              <w:t xml:space="preserve"> 20</w:t>
            </w:r>
            <w:r w:rsidR="00FC401C" w:rsidRPr="00E31320">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FC401C">
              <w:rPr>
                <w:rFonts w:ascii="Times New Roman" w:eastAsia="Times New Roman" w:hAnsi="Times New Roman" w:cs="Times New Roman"/>
                <w:sz w:val="24"/>
                <w:szCs w:val="24"/>
              </w:rPr>
              <w:t xml:space="preserve"> 24</w:t>
            </w:r>
            <w:r w:rsidR="00FC401C" w:rsidRPr="00E31320">
              <w:rPr>
                <w:rFonts w:ascii="Times New Roman" w:eastAsia="Times New Roman" w:hAnsi="Times New Roman" w:cs="Times New Roman"/>
                <w:sz w:val="24"/>
                <w:szCs w:val="24"/>
              </w:rPr>
              <w:t>, 2019</w:t>
            </w:r>
          </w:p>
        </w:tc>
      </w:tr>
      <w:tr w:rsidR="00FC401C" w:rsidRPr="00E31320" w:rsidTr="00FC401C">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15 calendar days after contract award notice</w:t>
            </w:r>
          </w:p>
        </w:tc>
      </w:tr>
    </w:tbl>
    <w:p w:rsidR="00FC401C" w:rsidRPr="00E31320" w:rsidRDefault="00FC401C" w:rsidP="00FC401C">
      <w:pPr>
        <w:spacing w:after="240" w:line="267" w:lineRule="exact"/>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 partners.</w:t>
      </w:r>
    </w:p>
    <w:p w:rsidR="002C72EA" w:rsidRDefault="002C72EA" w:rsidP="000B71E3">
      <w:pPr>
        <w:rPr>
          <w:rFonts w:ascii="Times New Roman" w:hAnsi="Times New Roman"/>
          <w:b/>
          <w:i/>
          <w:sz w:val="24"/>
          <w:szCs w:val="24"/>
        </w:rPr>
      </w:pPr>
    </w:p>
    <w:p w:rsidR="00FC401C" w:rsidRDefault="00FC401C" w:rsidP="000B71E3">
      <w:pPr>
        <w:rPr>
          <w:rFonts w:ascii="Times New Roman" w:hAnsi="Times New Roman"/>
          <w:b/>
          <w:i/>
          <w:sz w:val="24"/>
          <w:szCs w:val="24"/>
        </w:rPr>
      </w:pPr>
    </w:p>
    <w:p w:rsidR="000B71E3" w:rsidRPr="007659FC" w:rsidRDefault="00EE48E8" w:rsidP="000B71E3">
      <w:pPr>
        <w:rPr>
          <w:rFonts w:ascii="Times New Roman" w:hAnsi="Times New Roman"/>
          <w:b/>
          <w:i/>
          <w:sz w:val="24"/>
          <w:szCs w:val="24"/>
        </w:rPr>
      </w:pPr>
      <w:r w:rsidRPr="007659FC">
        <w:rPr>
          <w:rFonts w:ascii="Times New Roman" w:hAnsi="Times New Roman"/>
          <w:b/>
          <w:i/>
          <w:sz w:val="24"/>
          <w:szCs w:val="24"/>
        </w:rPr>
        <w:lastRenderedPageBreak/>
        <w:t>To</w:t>
      </w:r>
      <w:r w:rsidR="000B71E3" w:rsidRPr="007659FC">
        <w:rPr>
          <w:rFonts w:ascii="Times New Roman" w:hAnsi="Times New Roman"/>
          <w:b/>
          <w:i/>
          <w:sz w:val="24"/>
          <w:szCs w:val="24"/>
        </w:rPr>
        <w:t>:</w:t>
      </w:r>
    </w:p>
    <w:p w:rsidR="00FC401C" w:rsidRPr="008A638D" w:rsidRDefault="00FC401C" w:rsidP="008A638D">
      <w:pPr>
        <w:pStyle w:val="TOC1"/>
        <w:numPr>
          <w:ilvl w:val="0"/>
          <w:numId w:val="13"/>
        </w:numPr>
        <w:rPr>
          <w:rStyle w:val="Heading1Char"/>
          <w:rFonts w:ascii="Times New Roman" w:eastAsiaTheme="minorHAnsi" w:hAnsi="Times New Roman" w:cs="Times New Roman"/>
          <w:color w:val="auto"/>
          <w:sz w:val="28"/>
          <w:szCs w:val="28"/>
        </w:rPr>
      </w:pPr>
      <w:r w:rsidRPr="008A638D">
        <w:rPr>
          <w:rStyle w:val="Heading1Char"/>
          <w:rFonts w:ascii="Times New Roman" w:eastAsiaTheme="minorHAnsi" w:hAnsi="Times New Roman" w:cs="Times New Roman"/>
          <w:color w:val="auto"/>
          <w:sz w:val="28"/>
          <w:szCs w:val="28"/>
        </w:rPr>
        <w:t>CONDITIONS GOVERNING THE PROCUREMENT</w:t>
      </w:r>
    </w:p>
    <w:p w:rsidR="00FC401C" w:rsidRPr="00E31320" w:rsidRDefault="00FC401C" w:rsidP="00FC401C">
      <w:pPr>
        <w:pStyle w:val="H1Normal"/>
        <w:spacing w:after="240"/>
        <w:ind w:left="446"/>
        <w:rPr>
          <w:rFonts w:cs="Times New Roman"/>
        </w:rPr>
      </w:pPr>
      <w:r w:rsidRPr="00E31320">
        <w:rPr>
          <w:rFonts w:cs="Times New Roman"/>
        </w:rPr>
        <w:t>This section of the RFP presents the schedule, description and conditions governing the procurement.</w:t>
      </w:r>
    </w:p>
    <w:p w:rsidR="00FC401C" w:rsidRPr="009423BF" w:rsidRDefault="00FC401C" w:rsidP="00035F71">
      <w:pPr>
        <w:pStyle w:val="Heading2"/>
        <w:numPr>
          <w:ilvl w:val="0"/>
          <w:numId w:val="3"/>
        </w:numPr>
        <w:spacing w:before="80" w:after="240"/>
        <w:ind w:left="1166" w:right="202"/>
        <w:rPr>
          <w:rFonts w:ascii="Times New Roman" w:hAnsi="Times New Roman" w:cs="Times New Roman"/>
          <w:color w:val="auto"/>
        </w:rPr>
      </w:pPr>
      <w:r w:rsidRPr="009423BF">
        <w:rPr>
          <w:rFonts w:ascii="Times New Roman" w:hAnsi="Times New Roman" w:cs="Times New Roman"/>
          <w:color w:val="auto"/>
        </w:rPr>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p>
    <w:p w:rsidR="00FC401C" w:rsidRPr="00E31320" w:rsidRDefault="00FC401C" w:rsidP="00FC401C">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FC401C" w:rsidRPr="00E31320" w:rsidTr="00FC401C">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Due Date*</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xml:space="preserve">, 2018 </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86016D"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w:t>
            </w:r>
            <w:r w:rsidR="00FC401C"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8D2BBF">
              <w:rPr>
                <w:rFonts w:ascii="Times New Roman" w:eastAsia="Times New Roman" w:hAnsi="Times New Roman" w:cs="Times New Roman"/>
                <w:sz w:val="24"/>
                <w:szCs w:val="24"/>
              </w:rPr>
              <w:t>14</w:t>
            </w:r>
            <w:r w:rsidR="00FC401C"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6. Submission of Proposal</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8D2BBF">
              <w:rPr>
                <w:rFonts w:ascii="Times New Roman" w:eastAsia="Times New Roman" w:hAnsi="Times New Roman" w:cs="Times New Roman"/>
                <w:sz w:val="24"/>
                <w:szCs w:val="24"/>
              </w:rPr>
              <w:t>2</w:t>
            </w:r>
            <w:r w:rsidR="00C03C54">
              <w:rPr>
                <w:rFonts w:ascii="Times New Roman" w:eastAsia="Times New Roman" w:hAnsi="Times New Roman" w:cs="Times New Roman"/>
                <w:sz w:val="24"/>
                <w:szCs w:val="24"/>
              </w:rPr>
              <w:t>7</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7. Proposal Evaluation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8D2BBF">
              <w:rPr>
                <w:rFonts w:ascii="Times New Roman" w:eastAsia="Times New Roman" w:hAnsi="Times New Roman" w:cs="Times New Roman"/>
                <w:sz w:val="24"/>
                <w:szCs w:val="24"/>
              </w:rPr>
              <w:t>2</w:t>
            </w:r>
            <w:r w:rsidR="004F3523">
              <w:rPr>
                <w:rFonts w:ascii="Times New Roman" w:eastAsia="Times New Roman" w:hAnsi="Times New Roman" w:cs="Times New Roman"/>
                <w:sz w:val="24"/>
                <w:szCs w:val="24"/>
              </w:rPr>
              <w:t>8</w:t>
            </w:r>
            <w:r w:rsidR="00FC401C">
              <w:rPr>
                <w:rFonts w:ascii="Times New Roman" w:eastAsia="Times New Roman" w:hAnsi="Times New Roman" w:cs="Times New Roman"/>
                <w:sz w:val="24"/>
                <w:szCs w:val="24"/>
              </w:rPr>
              <w:t>, 2019</w:t>
            </w:r>
            <w:r w:rsidR="00FC401C" w:rsidRPr="00E31320">
              <w:rPr>
                <w:rFonts w:ascii="Times New Roman" w:eastAsia="Times New Roman" w:hAnsi="Times New Roman" w:cs="Times New Roman"/>
                <w:sz w:val="24"/>
                <w:szCs w:val="24"/>
              </w:rPr>
              <w:t xml:space="preserve"> to </w:t>
            </w:r>
            <w:r w:rsidR="008D2BBF">
              <w:rPr>
                <w:rFonts w:ascii="Times New Roman" w:eastAsia="Times New Roman" w:hAnsi="Times New Roman" w:cs="Times New Roman"/>
                <w:sz w:val="24"/>
                <w:szCs w:val="24"/>
              </w:rPr>
              <w:t xml:space="preserve">March </w:t>
            </w:r>
            <w:r w:rsidR="004F3523">
              <w:rPr>
                <w:rFonts w:ascii="Times New Roman" w:eastAsia="Times New Roman" w:hAnsi="Times New Roman" w:cs="Times New Roman"/>
                <w:sz w:val="24"/>
                <w:szCs w:val="24"/>
              </w:rPr>
              <w:t>13</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8D2BB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4F3523">
              <w:rPr>
                <w:rFonts w:ascii="Times New Roman" w:eastAsia="Times New Roman" w:hAnsi="Times New Roman" w:cs="Times New Roman"/>
                <w:sz w:val="24"/>
                <w:szCs w:val="24"/>
              </w:rPr>
              <w:t>14</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FC401C">
              <w:rPr>
                <w:rFonts w:ascii="Times New Roman" w:eastAsia="Times New Roman" w:hAnsi="Times New Roman" w:cs="Times New Roman"/>
                <w:sz w:val="24"/>
                <w:szCs w:val="24"/>
              </w:rPr>
              <w:t xml:space="preserve"> </w:t>
            </w:r>
            <w:r w:rsidR="006378D2">
              <w:rPr>
                <w:rFonts w:ascii="Times New Roman" w:eastAsia="Times New Roman" w:hAnsi="Times New Roman" w:cs="Times New Roman"/>
                <w:sz w:val="24"/>
                <w:szCs w:val="24"/>
              </w:rPr>
              <w:t>21</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r w:rsidR="00FC401C" w:rsidRPr="00E31320">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April 4</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3</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0F27E4" w:rsidRDefault="00FC401C" w:rsidP="00FC401C">
            <w:pPr>
              <w:spacing w:after="0" w:line="240" w:lineRule="auto"/>
              <w:rPr>
                <w:rFonts w:ascii="Times New Roman" w:eastAsia="Times New Roman" w:hAnsi="Times New Roman" w:cs="Times New Roman"/>
                <w:sz w:val="24"/>
                <w:szCs w:val="24"/>
                <w:highlight w:val="yellow"/>
              </w:rPr>
            </w:pPr>
            <w:r w:rsidRPr="009423BF">
              <w:rPr>
                <w:rFonts w:ascii="Times New Roman" w:eastAsia="Times New Roman" w:hAnsi="Times New Roman" w:cs="Times New Roman"/>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rsidR="00FC401C" w:rsidRPr="00E31320" w:rsidRDefault="006378D2"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24</w:t>
            </w:r>
            <w:r w:rsidR="00FC401C" w:rsidRPr="00E31320">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EB7ED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r w:rsidR="006378D2">
              <w:rPr>
                <w:rFonts w:ascii="Times New Roman" w:eastAsia="Times New Roman" w:hAnsi="Times New Roman" w:cs="Times New Roman"/>
                <w:sz w:val="24"/>
                <w:szCs w:val="24"/>
              </w:rPr>
              <w:t xml:space="preserve"> 31</w:t>
            </w:r>
            <w:r w:rsidR="00FC401C" w:rsidRPr="00E31320">
              <w:rPr>
                <w:rFonts w:ascii="Times New Roman" w:eastAsia="Times New Roman" w:hAnsi="Times New Roman" w:cs="Times New Roman"/>
                <w:sz w:val="24"/>
                <w:szCs w:val="24"/>
              </w:rPr>
              <w:t>, 2019</w:t>
            </w:r>
          </w:p>
        </w:tc>
      </w:tr>
      <w:tr w:rsidR="00FC401C" w:rsidRPr="00E31320" w:rsidTr="00FC401C">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15 calendar days after contract award notice</w:t>
            </w:r>
          </w:p>
        </w:tc>
      </w:tr>
    </w:tbl>
    <w:p w:rsidR="00FC401C" w:rsidRPr="00E31320" w:rsidRDefault="00FC401C" w:rsidP="00FC401C">
      <w:pPr>
        <w:spacing w:after="240" w:line="267" w:lineRule="exact"/>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 partners.</w:t>
      </w:r>
    </w:p>
    <w:p w:rsidR="003F74DA" w:rsidRDefault="003F74DA" w:rsidP="003F74DA">
      <w:pPr>
        <w:widowControl w:val="0"/>
        <w:spacing w:after="0" w:line="240" w:lineRule="auto"/>
      </w:pPr>
    </w:p>
    <w:p w:rsidR="006B229F" w:rsidRDefault="006B229F" w:rsidP="003F74DA">
      <w:pPr>
        <w:widowControl w:val="0"/>
        <w:spacing w:after="0" w:line="240" w:lineRule="auto"/>
        <w:rPr>
          <w:rFonts w:ascii="Times New Roman" w:hAnsi="Times New Roman"/>
          <w:b/>
          <w:sz w:val="24"/>
          <w:szCs w:val="24"/>
        </w:rPr>
      </w:pPr>
    </w:p>
    <w:p w:rsidR="00EE48E8" w:rsidRPr="008D3985" w:rsidRDefault="00EE48E8" w:rsidP="00035F71">
      <w:pPr>
        <w:pStyle w:val="ListParagraph"/>
        <w:widowControl w:val="0"/>
        <w:numPr>
          <w:ilvl w:val="0"/>
          <w:numId w:val="1"/>
        </w:numPr>
        <w:spacing w:after="0" w:line="240" w:lineRule="auto"/>
        <w:ind w:left="270"/>
        <w:rPr>
          <w:rFonts w:ascii="Times New Roman" w:hAnsi="Times New Roman"/>
          <w:b/>
          <w:sz w:val="32"/>
          <w:szCs w:val="32"/>
        </w:rPr>
      </w:pPr>
      <w:r w:rsidRPr="008D3985">
        <w:rPr>
          <w:rFonts w:ascii="Times New Roman" w:hAnsi="Times New Roman"/>
          <w:b/>
          <w:sz w:val="32"/>
          <w:szCs w:val="32"/>
        </w:rPr>
        <w:t xml:space="preserve">Changes to </w:t>
      </w:r>
      <w:r w:rsidR="00B65B81">
        <w:rPr>
          <w:rFonts w:ascii="Times New Roman" w:hAnsi="Times New Roman"/>
          <w:b/>
          <w:sz w:val="32"/>
          <w:szCs w:val="32"/>
        </w:rPr>
        <w:t>7. Project Management</w:t>
      </w:r>
      <w:r w:rsidR="00FB5847">
        <w:rPr>
          <w:rFonts w:ascii="Times New Roman" w:hAnsi="Times New Roman"/>
          <w:b/>
          <w:sz w:val="32"/>
          <w:szCs w:val="32"/>
        </w:rPr>
        <w:t>, 7.4 Additional CCSC Key Personnel Requirements</w:t>
      </w:r>
      <w:r w:rsidRPr="008D3985">
        <w:rPr>
          <w:rFonts w:ascii="Times New Roman" w:hAnsi="Times New Roman"/>
          <w:b/>
          <w:sz w:val="32"/>
          <w:szCs w:val="32"/>
        </w:rPr>
        <w:t xml:space="preserve">, page </w:t>
      </w:r>
      <w:r w:rsidR="00FB5847">
        <w:rPr>
          <w:rFonts w:ascii="Times New Roman" w:hAnsi="Times New Roman"/>
          <w:b/>
          <w:sz w:val="32"/>
          <w:szCs w:val="32"/>
        </w:rPr>
        <w:t>76</w:t>
      </w:r>
    </w:p>
    <w:p w:rsidR="00C04521" w:rsidRPr="00C11A1F" w:rsidRDefault="00EE48E8" w:rsidP="00C11A1F">
      <w:pPr>
        <w:ind w:left="360"/>
        <w:rPr>
          <w:rFonts w:ascii="Times New Roman" w:hAnsi="Times New Roman"/>
          <w:sz w:val="24"/>
          <w:szCs w:val="24"/>
        </w:rPr>
      </w:pPr>
      <w:r w:rsidRPr="009C30E3">
        <w:rPr>
          <w:rFonts w:ascii="Times New Roman" w:hAnsi="Times New Roman"/>
          <w:b/>
          <w:sz w:val="24"/>
          <w:szCs w:val="24"/>
        </w:rPr>
        <w:br/>
      </w:r>
      <w:r w:rsidRPr="006B229F">
        <w:rPr>
          <w:rFonts w:ascii="Times New Roman" w:hAnsi="Times New Roman"/>
          <w:b/>
          <w:sz w:val="24"/>
          <w:szCs w:val="24"/>
        </w:rPr>
        <w:t>Brief Description:</w:t>
      </w:r>
      <w:r w:rsidR="00C04521" w:rsidRPr="009C30E3">
        <w:rPr>
          <w:rFonts w:ascii="Times New Roman" w:hAnsi="Times New Roman"/>
          <w:sz w:val="24"/>
          <w:szCs w:val="24"/>
        </w:rPr>
        <w:t xml:space="preserve"> </w:t>
      </w:r>
      <w:r w:rsidR="00033477">
        <w:rPr>
          <w:rFonts w:ascii="Times New Roman" w:hAnsi="Times New Roman"/>
          <w:sz w:val="24"/>
          <w:szCs w:val="24"/>
        </w:rPr>
        <w:t xml:space="preserve">Replaced section </w:t>
      </w:r>
      <w:r w:rsidR="00FB5847">
        <w:rPr>
          <w:rFonts w:ascii="Times New Roman" w:hAnsi="Times New Roman"/>
          <w:sz w:val="24"/>
          <w:szCs w:val="24"/>
        </w:rPr>
        <w:t>7.6</w:t>
      </w:r>
      <w:r w:rsidR="00033477">
        <w:rPr>
          <w:rFonts w:ascii="Times New Roman" w:hAnsi="Times New Roman"/>
          <w:sz w:val="24"/>
          <w:szCs w:val="24"/>
        </w:rPr>
        <w:t xml:space="preserve"> in </w:t>
      </w:r>
      <w:r w:rsidR="00FB5847">
        <w:rPr>
          <w:rFonts w:ascii="Times New Roman" w:hAnsi="Times New Roman"/>
          <w:sz w:val="24"/>
          <w:szCs w:val="24"/>
        </w:rPr>
        <w:t>7.4 Additional CCSC Key Personnel Requirements</w:t>
      </w:r>
      <w:r w:rsidR="006B229F">
        <w:rPr>
          <w:rFonts w:ascii="Times New Roman" w:hAnsi="Times New Roman"/>
          <w:sz w:val="24"/>
          <w:szCs w:val="24"/>
        </w:rPr>
        <w:t xml:space="preserve">, </w:t>
      </w:r>
      <w:r w:rsidR="00FB5847">
        <w:rPr>
          <w:rFonts w:ascii="Times New Roman" w:hAnsi="Times New Roman"/>
          <w:sz w:val="24"/>
          <w:szCs w:val="24"/>
        </w:rPr>
        <w:t>changing</w:t>
      </w:r>
      <w:r w:rsidR="006B229F">
        <w:rPr>
          <w:rFonts w:ascii="Times New Roman" w:hAnsi="Times New Roman"/>
          <w:sz w:val="24"/>
          <w:szCs w:val="24"/>
        </w:rPr>
        <w:t xml:space="preserve"> the </w:t>
      </w:r>
      <w:r w:rsidR="00FB5847">
        <w:rPr>
          <w:rFonts w:ascii="Times New Roman" w:hAnsi="Times New Roman"/>
          <w:sz w:val="24"/>
          <w:szCs w:val="24"/>
        </w:rPr>
        <w:t>key personnel commitment.</w:t>
      </w:r>
      <w:r w:rsidR="006B229F">
        <w:rPr>
          <w:rFonts w:ascii="Times New Roman" w:hAnsi="Times New Roman"/>
          <w:sz w:val="24"/>
          <w:szCs w:val="24"/>
        </w:rPr>
        <w:t xml:space="preserve"> </w:t>
      </w:r>
    </w:p>
    <w:p w:rsidR="00D66C18" w:rsidRDefault="00D66C18" w:rsidP="00D66C18">
      <w:pPr>
        <w:rPr>
          <w:rFonts w:ascii="Times New Roman" w:hAnsi="Times New Roman"/>
          <w:b/>
          <w:i/>
          <w:sz w:val="24"/>
          <w:szCs w:val="24"/>
        </w:rPr>
      </w:pPr>
      <w:r>
        <w:rPr>
          <w:rFonts w:ascii="Times New Roman" w:hAnsi="Times New Roman"/>
          <w:b/>
          <w:i/>
          <w:sz w:val="24"/>
          <w:szCs w:val="24"/>
        </w:rPr>
        <w:t xml:space="preserve">Change </w:t>
      </w:r>
      <w:r w:rsidRPr="009C30E3">
        <w:rPr>
          <w:rFonts w:ascii="Times New Roman" w:hAnsi="Times New Roman"/>
          <w:b/>
          <w:i/>
          <w:sz w:val="24"/>
          <w:szCs w:val="24"/>
        </w:rPr>
        <w:t>From</w:t>
      </w:r>
      <w:r w:rsidRPr="007659FC">
        <w:rPr>
          <w:rFonts w:ascii="Times New Roman" w:hAnsi="Times New Roman"/>
          <w:b/>
          <w:i/>
          <w:sz w:val="24"/>
          <w:szCs w:val="24"/>
        </w:rPr>
        <w:t>:</w:t>
      </w:r>
    </w:p>
    <w:p w:rsidR="00FB5847" w:rsidRPr="00FB5847" w:rsidRDefault="00FB5847" w:rsidP="00FB5847">
      <w:pPr>
        <w:pStyle w:val="ListParagraph"/>
        <w:keepNext/>
        <w:numPr>
          <w:ilvl w:val="1"/>
          <w:numId w:val="16"/>
        </w:numPr>
        <w:tabs>
          <w:tab w:val="left" w:pos="540"/>
        </w:tabs>
        <w:spacing w:before="120" w:after="120" w:line="240" w:lineRule="auto"/>
        <w:outlineLvl w:val="0"/>
        <w:rPr>
          <w:rFonts w:ascii="Times New Roman" w:eastAsia="MS Gothic" w:hAnsi="Times New Roman" w:cs="Times New Roman"/>
          <w:b/>
          <w:bCs/>
          <w:sz w:val="24"/>
          <w:szCs w:val="24"/>
        </w:rPr>
      </w:pPr>
      <w:bookmarkStart w:id="11" w:name="_Toc518550899"/>
      <w:r>
        <w:rPr>
          <w:rFonts w:ascii="Times New Roman" w:eastAsia="MS Gothic" w:hAnsi="Times New Roman" w:cs="Times New Roman"/>
          <w:b/>
          <w:bCs/>
          <w:sz w:val="24"/>
          <w:szCs w:val="24"/>
        </w:rPr>
        <w:t xml:space="preserve"> </w:t>
      </w:r>
      <w:r w:rsidRPr="00FB5847">
        <w:rPr>
          <w:rFonts w:ascii="Times New Roman" w:eastAsia="MS Gothic" w:hAnsi="Times New Roman" w:cs="Times New Roman"/>
          <w:b/>
          <w:bCs/>
          <w:sz w:val="24"/>
          <w:szCs w:val="24"/>
        </w:rPr>
        <w:t>Additional CCSC Key Personnel Requirements</w:t>
      </w:r>
      <w:bookmarkEnd w:id="11"/>
    </w:p>
    <w:p w:rsidR="00FB5847" w:rsidRPr="00E31320" w:rsidRDefault="00FB5847" w:rsidP="00FB5847">
      <w:pPr>
        <w:widowControl w:val="0"/>
        <w:spacing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Offeror must propose staff that meet the following requirements:</w:t>
      </w:r>
    </w:p>
    <w:p w:rsidR="00FB5847" w:rsidRPr="00E31320" w:rsidRDefault="00FB5847" w:rsidP="00FB5847">
      <w:pPr>
        <w:numPr>
          <w:ilvl w:val="0"/>
          <w:numId w:val="15"/>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The Project Manager must be an employee of the Contractor at the time Offeror submits a proposal in response to this RFP;</w:t>
      </w:r>
    </w:p>
    <w:p w:rsidR="00FB5847" w:rsidRPr="00E31320" w:rsidRDefault="00FB5847" w:rsidP="00FB5847">
      <w:pPr>
        <w:numPr>
          <w:ilvl w:val="0"/>
          <w:numId w:val="15"/>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All other Key Personnel included in Offeror’s proposal must be current employees of the Offeror or of its identified subcontractor(s) or must have a signed statement of commitment from the individual to join the Offeror’s organization not later than the planned contract start date;</w:t>
      </w:r>
    </w:p>
    <w:p w:rsidR="00FB5847" w:rsidRPr="00E31320" w:rsidRDefault="00FB5847" w:rsidP="00FB5847">
      <w:pPr>
        <w:numPr>
          <w:ilvl w:val="0"/>
          <w:numId w:val="15"/>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All Key Personnel must be committed for no less than the first six (6) months of the contract performance period;</w:t>
      </w:r>
    </w:p>
    <w:p w:rsidR="00FB5847" w:rsidRPr="00E31320" w:rsidRDefault="00FB5847" w:rsidP="00FB5847">
      <w:pPr>
        <w:numPr>
          <w:ilvl w:val="0"/>
          <w:numId w:val="15"/>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Contractor must request no substitutions of Key Personnel within the first sixty (60) days of the contract unless such substitutions are made at HSD request or they are necessary due to sudden illness, death, resignation or other reasons </w:t>
      </w:r>
      <w:r>
        <w:rPr>
          <w:rFonts w:ascii="Times New Roman" w:eastAsia="Calibri" w:hAnsi="Times New Roman" w:cs="Times New Roman"/>
          <w:sz w:val="24"/>
          <w:szCs w:val="24"/>
        </w:rPr>
        <w:t>that</w:t>
      </w:r>
      <w:r w:rsidRPr="00E31320">
        <w:rPr>
          <w:rFonts w:ascii="Times New Roman" w:eastAsia="Calibri" w:hAnsi="Times New Roman" w:cs="Times New Roman"/>
          <w:sz w:val="24"/>
          <w:szCs w:val="24"/>
        </w:rPr>
        <w:t xml:space="preserve"> HSD may or may not approve; and</w:t>
      </w:r>
    </w:p>
    <w:p w:rsidR="00FB5847" w:rsidRPr="00E31320" w:rsidRDefault="00FB5847" w:rsidP="00FB5847">
      <w:pPr>
        <w:numPr>
          <w:ilvl w:val="0"/>
          <w:numId w:val="15"/>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Changes to proposed Key Personnel positions, staff and responsibilities are allowed only with prior written permission from HSD.</w:t>
      </w:r>
    </w:p>
    <w:p w:rsidR="00FB5847" w:rsidRPr="00E31320" w:rsidRDefault="00FB5847" w:rsidP="00FB5847">
      <w:pPr>
        <w:widowControl w:val="0"/>
        <w:spacing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While the Contractor must make every effort to maintain a stable Key Personnel team for contract duration, Offeror must acknowledge that HSD has the right to refuse any replacement, substitution or reassignment of duties for Key Personnel. Prior to making any such changes, the Contractor must obtain written approval of the change from HSD. In all instances, qualifications of replacement staff must be comparable to or better than those of the individual that is being replaced or whose duties are being reassigned.</w:t>
      </w:r>
    </w:p>
    <w:p w:rsidR="00FB5847" w:rsidRPr="00E31320" w:rsidRDefault="00FB5847" w:rsidP="00FB5847">
      <w:pPr>
        <w:widowControl w:val="0"/>
        <w:spacing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HSD retains the right to approve or disapprove proposed staffing and to require the Contractor to replace specified Contractor employees or those of subcontractors. All Contractor staff and the staff of subcontractors must perform their work in the United States; no off-shoring of any work under this contract is allowed.</w:t>
      </w:r>
    </w:p>
    <w:p w:rsidR="006B229F" w:rsidRPr="00FB5847" w:rsidRDefault="00FB5847" w:rsidP="00FB5847">
      <w:pPr>
        <w:widowControl w:val="0"/>
        <w:spacing w:after="240"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HSD retains the right to ask that any Contractor staff be removed from the Project.</w:t>
      </w:r>
    </w:p>
    <w:p w:rsidR="006B229F" w:rsidRPr="007659FC" w:rsidRDefault="006B229F" w:rsidP="006B229F">
      <w:pPr>
        <w:rPr>
          <w:rFonts w:ascii="Times New Roman" w:hAnsi="Times New Roman"/>
          <w:b/>
          <w:i/>
          <w:sz w:val="24"/>
          <w:szCs w:val="24"/>
        </w:rPr>
      </w:pPr>
      <w:r w:rsidRPr="007659FC">
        <w:rPr>
          <w:rFonts w:ascii="Times New Roman" w:hAnsi="Times New Roman"/>
          <w:b/>
          <w:i/>
          <w:sz w:val="24"/>
          <w:szCs w:val="24"/>
        </w:rPr>
        <w:t>To:</w:t>
      </w:r>
    </w:p>
    <w:p w:rsidR="00FB5847" w:rsidRPr="00FB5847" w:rsidRDefault="00FB5847" w:rsidP="00FB5847">
      <w:pPr>
        <w:pStyle w:val="ListParagraph"/>
        <w:keepNext/>
        <w:numPr>
          <w:ilvl w:val="1"/>
          <w:numId w:val="17"/>
        </w:numPr>
        <w:tabs>
          <w:tab w:val="left" w:pos="540"/>
        </w:tabs>
        <w:spacing w:before="120" w:after="120" w:line="240" w:lineRule="auto"/>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 </w:t>
      </w:r>
      <w:r w:rsidRPr="00FB5847">
        <w:rPr>
          <w:rFonts w:ascii="Times New Roman" w:eastAsia="MS Gothic" w:hAnsi="Times New Roman" w:cs="Times New Roman"/>
          <w:b/>
          <w:bCs/>
          <w:sz w:val="24"/>
          <w:szCs w:val="24"/>
        </w:rPr>
        <w:t>Additional CCSC Key Personnel Requirements</w:t>
      </w:r>
    </w:p>
    <w:p w:rsidR="00FB5847" w:rsidRPr="00E31320" w:rsidRDefault="00FB5847" w:rsidP="00FB5847">
      <w:pPr>
        <w:widowControl w:val="0"/>
        <w:spacing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Offeror must propose staff that meet the following requirements:</w:t>
      </w:r>
    </w:p>
    <w:p w:rsidR="00FB5847" w:rsidRPr="00E31320" w:rsidRDefault="00FB5847" w:rsidP="00505B05">
      <w:pPr>
        <w:numPr>
          <w:ilvl w:val="0"/>
          <w:numId w:val="18"/>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The Project Manager must be an employee of the Contractor at the time Offeror submits a proposal in response to this RFP;</w:t>
      </w:r>
    </w:p>
    <w:p w:rsidR="00FB5847" w:rsidRPr="00E31320" w:rsidRDefault="00FB5847" w:rsidP="00505B05">
      <w:pPr>
        <w:numPr>
          <w:ilvl w:val="0"/>
          <w:numId w:val="18"/>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All other Key Personnel included in Offeror’s proposal must be current employees of the Offeror or of its identified subcontractor(s) or must have a signed statement of commitment from the individual to join the Offeror’s organization not later than the planned contract start date;</w:t>
      </w:r>
    </w:p>
    <w:p w:rsidR="00FB5847" w:rsidRPr="00E31320" w:rsidRDefault="00FB5847" w:rsidP="00505B05">
      <w:pPr>
        <w:numPr>
          <w:ilvl w:val="0"/>
          <w:numId w:val="18"/>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All Key Personnel must be committed for no less than the first </w:t>
      </w:r>
      <w:r>
        <w:rPr>
          <w:rFonts w:ascii="Times New Roman" w:eastAsia="Calibri" w:hAnsi="Times New Roman" w:cs="Times New Roman"/>
          <w:sz w:val="24"/>
          <w:szCs w:val="24"/>
        </w:rPr>
        <w:t>twelve</w:t>
      </w:r>
      <w:r w:rsidRPr="00E31320">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Pr="00E31320">
        <w:rPr>
          <w:rFonts w:ascii="Times New Roman" w:eastAsia="Calibri" w:hAnsi="Times New Roman" w:cs="Times New Roman"/>
          <w:sz w:val="24"/>
          <w:szCs w:val="24"/>
        </w:rPr>
        <w:t>) months of the contract performance period;</w:t>
      </w:r>
    </w:p>
    <w:p w:rsidR="00FB5847" w:rsidRPr="00E31320" w:rsidRDefault="00FB5847" w:rsidP="00505B05">
      <w:pPr>
        <w:numPr>
          <w:ilvl w:val="0"/>
          <w:numId w:val="18"/>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 xml:space="preserve">Contractor must request no substitutions of Key Personnel within the first sixty (60) days of the contract unless such substitutions are made at HSD request or they are necessary due to sudden illness, death, resignation or other reasons </w:t>
      </w:r>
      <w:r>
        <w:rPr>
          <w:rFonts w:ascii="Times New Roman" w:eastAsia="Calibri" w:hAnsi="Times New Roman" w:cs="Times New Roman"/>
          <w:sz w:val="24"/>
          <w:szCs w:val="24"/>
        </w:rPr>
        <w:t>that</w:t>
      </w:r>
      <w:r w:rsidRPr="00E31320">
        <w:rPr>
          <w:rFonts w:ascii="Times New Roman" w:eastAsia="Calibri" w:hAnsi="Times New Roman" w:cs="Times New Roman"/>
          <w:sz w:val="24"/>
          <w:szCs w:val="24"/>
        </w:rPr>
        <w:t xml:space="preserve"> HSD may or may not approve; and</w:t>
      </w:r>
    </w:p>
    <w:p w:rsidR="00FB5847" w:rsidRPr="00E31320" w:rsidRDefault="00FB5847" w:rsidP="00505B05">
      <w:pPr>
        <w:numPr>
          <w:ilvl w:val="0"/>
          <w:numId w:val="18"/>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Changes to proposed Key Personnel positions, staff and responsibilities are allowed only with prior written permission from HSD.</w:t>
      </w:r>
    </w:p>
    <w:p w:rsidR="00FB5847" w:rsidRPr="00E31320" w:rsidRDefault="00FB5847" w:rsidP="00FB5847">
      <w:pPr>
        <w:widowControl w:val="0"/>
        <w:spacing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While the Contractor must make every effort to maintain a stable Key Personnel team for contract duration, Offeror must acknowledge that HSD has the right to refuse any replacement, substitution or reassignment of duties for Key Personnel. Prior to making any such changes, the Contractor must obtain written approval of the change from HSD. In all instances, qualifications of replacement staff must be comparable to or better than those of the individual that is being replaced or whose duties are being reassigned.</w:t>
      </w:r>
    </w:p>
    <w:p w:rsidR="00FB5847" w:rsidRPr="00E31320" w:rsidRDefault="00FB5847" w:rsidP="00FB5847">
      <w:pPr>
        <w:widowControl w:val="0"/>
        <w:spacing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HSD retains the right to approve or disapprove proposed staffing and to require the Contractor to replace specified Contractor employees or those of subcontractors. All Contractor staff and the staff of subcontractors must perform their work in the United States; no off-shoring of any work under this contract is allowed.</w:t>
      </w:r>
    </w:p>
    <w:p w:rsidR="00FB5847" w:rsidRPr="00E31320" w:rsidRDefault="00FB5847" w:rsidP="00FB5847">
      <w:pPr>
        <w:widowControl w:val="0"/>
        <w:spacing w:after="240" w:line="240" w:lineRule="auto"/>
        <w:ind w:left="720"/>
        <w:rPr>
          <w:rFonts w:ascii="Times New Roman" w:eastAsia="Calibri" w:hAnsi="Times New Roman" w:cs="Times New Roman"/>
          <w:sz w:val="24"/>
        </w:rPr>
      </w:pPr>
      <w:r w:rsidRPr="00E31320">
        <w:rPr>
          <w:rFonts w:ascii="Times New Roman" w:eastAsia="Calibri" w:hAnsi="Times New Roman" w:cs="Times New Roman"/>
          <w:sz w:val="24"/>
        </w:rPr>
        <w:t>HSD retains the right to ask that any Contractor staff be removed from the Project.</w:t>
      </w:r>
    </w:p>
    <w:p w:rsidR="003F74DA" w:rsidRDefault="003F74DA" w:rsidP="003F74DA">
      <w:pPr>
        <w:spacing w:after="0" w:line="240" w:lineRule="auto"/>
        <w:ind w:left="360" w:right="200"/>
        <w:rPr>
          <w:rFonts w:ascii="Times New Roman" w:eastAsia="Times New Roman" w:hAnsi="Times New Roman" w:cs="Times New Roman"/>
          <w:sz w:val="24"/>
          <w:szCs w:val="24"/>
        </w:rPr>
      </w:pPr>
    </w:p>
    <w:p w:rsidR="003F74DA" w:rsidRDefault="003F74DA" w:rsidP="003F74DA">
      <w:pPr>
        <w:spacing w:after="0" w:line="240" w:lineRule="auto"/>
        <w:ind w:left="360" w:right="200"/>
        <w:rPr>
          <w:rFonts w:ascii="Times New Roman" w:eastAsia="Times New Roman" w:hAnsi="Times New Roman" w:cs="Times New Roman"/>
          <w:sz w:val="24"/>
          <w:szCs w:val="24"/>
        </w:rPr>
      </w:pPr>
    </w:p>
    <w:p w:rsidR="003F74DA" w:rsidRDefault="003F74DA" w:rsidP="003F74DA">
      <w:pPr>
        <w:spacing w:after="0" w:line="240" w:lineRule="auto"/>
        <w:ind w:left="360" w:right="200"/>
        <w:rPr>
          <w:rFonts w:ascii="Times New Roman" w:eastAsia="Times New Roman" w:hAnsi="Times New Roman" w:cs="Times New Roman"/>
          <w:sz w:val="24"/>
          <w:szCs w:val="24"/>
        </w:rPr>
      </w:pPr>
    </w:p>
    <w:p w:rsidR="003F74DA" w:rsidRPr="00663418" w:rsidRDefault="003F74DA" w:rsidP="003F74DA">
      <w:pPr>
        <w:spacing w:after="0" w:line="240" w:lineRule="auto"/>
        <w:ind w:left="360" w:right="200"/>
        <w:rPr>
          <w:rFonts w:ascii="Times New Roman" w:eastAsia="Times New Roman" w:hAnsi="Times New Roman" w:cs="Times New Roman"/>
          <w:sz w:val="24"/>
          <w:szCs w:val="24"/>
        </w:rPr>
      </w:pPr>
    </w:p>
    <w:p w:rsidR="003F6A9E" w:rsidRPr="003F74DA" w:rsidRDefault="003F74DA" w:rsidP="003F74DA">
      <w:pPr>
        <w:rPr>
          <w:rFonts w:ascii="Times New Roman" w:hAnsi="Times New Roman" w:cs="Times New Roman"/>
          <w:szCs w:val="24"/>
        </w:rPr>
      </w:pPr>
      <w:r>
        <w:rPr>
          <w:rFonts w:ascii="Times New Roman" w:hAnsi="Times New Roman" w:cs="Times New Roman"/>
          <w:szCs w:val="24"/>
        </w:rPr>
        <w:br w:type="page"/>
      </w:r>
    </w:p>
    <w:p w:rsidR="003F6A9E" w:rsidRPr="009C30E3" w:rsidRDefault="003F6A9E" w:rsidP="00A7274A">
      <w:pPr>
        <w:pStyle w:val="ListParagraph"/>
        <w:rPr>
          <w:rFonts w:ascii="Times New Roman" w:hAnsi="Times New Roman" w:cs="Times New Roman"/>
        </w:rPr>
      </w:pPr>
    </w:p>
    <w:p w:rsidR="00FC401C" w:rsidRPr="006B229F" w:rsidRDefault="00FC401C" w:rsidP="00035F71">
      <w:pPr>
        <w:pStyle w:val="ListParagraph"/>
        <w:widowControl w:val="0"/>
        <w:numPr>
          <w:ilvl w:val="0"/>
          <w:numId w:val="1"/>
        </w:numPr>
        <w:spacing w:after="0" w:line="240" w:lineRule="auto"/>
        <w:ind w:left="360"/>
        <w:rPr>
          <w:rFonts w:ascii="Times New Roman" w:hAnsi="Times New Roman"/>
          <w:b/>
          <w:sz w:val="32"/>
          <w:szCs w:val="32"/>
        </w:rPr>
      </w:pPr>
      <w:r w:rsidRPr="006B229F">
        <w:rPr>
          <w:rFonts w:ascii="Times New Roman" w:hAnsi="Times New Roman"/>
          <w:b/>
          <w:sz w:val="32"/>
          <w:szCs w:val="32"/>
        </w:rPr>
        <w:t xml:space="preserve">Changes to Appendix </w:t>
      </w:r>
      <w:r w:rsidR="00532B02">
        <w:rPr>
          <w:rFonts w:ascii="Times New Roman" w:hAnsi="Times New Roman"/>
          <w:b/>
          <w:sz w:val="32"/>
          <w:szCs w:val="32"/>
        </w:rPr>
        <w:t>J</w:t>
      </w:r>
      <w:r w:rsidRPr="006B229F">
        <w:rPr>
          <w:rFonts w:ascii="Times New Roman" w:hAnsi="Times New Roman"/>
          <w:b/>
          <w:sz w:val="32"/>
          <w:szCs w:val="32"/>
        </w:rPr>
        <w:t xml:space="preserve"> – </w:t>
      </w:r>
      <w:r w:rsidR="00FF1868">
        <w:rPr>
          <w:rFonts w:ascii="Times New Roman" w:hAnsi="Times New Roman"/>
          <w:b/>
          <w:sz w:val="32"/>
          <w:szCs w:val="32"/>
        </w:rPr>
        <w:t>Crosswalk BMS RFP to CMS Draft RFP Template</w:t>
      </w:r>
      <w:r w:rsidRPr="006B229F">
        <w:rPr>
          <w:rFonts w:ascii="Times New Roman" w:hAnsi="Times New Roman"/>
          <w:b/>
          <w:sz w:val="32"/>
          <w:szCs w:val="32"/>
        </w:rPr>
        <w:t xml:space="preserve">, page </w:t>
      </w:r>
      <w:r w:rsidR="00FF1868">
        <w:rPr>
          <w:rFonts w:ascii="Times New Roman" w:hAnsi="Times New Roman"/>
          <w:b/>
          <w:sz w:val="32"/>
          <w:szCs w:val="32"/>
        </w:rPr>
        <w:t>179</w:t>
      </w:r>
      <w:r w:rsidRPr="006B229F">
        <w:rPr>
          <w:rFonts w:ascii="Times New Roman" w:hAnsi="Times New Roman"/>
          <w:b/>
          <w:sz w:val="32"/>
          <w:szCs w:val="32"/>
        </w:rPr>
        <w:t xml:space="preserve"> </w:t>
      </w:r>
    </w:p>
    <w:p w:rsidR="00FC401C" w:rsidRPr="009C30E3" w:rsidRDefault="00FC401C" w:rsidP="00FC401C">
      <w:pPr>
        <w:pStyle w:val="ListParagraph"/>
        <w:widowControl w:val="0"/>
        <w:spacing w:after="0" w:line="240" w:lineRule="auto"/>
        <w:ind w:left="360"/>
        <w:rPr>
          <w:rFonts w:ascii="Times New Roman" w:hAnsi="Times New Roman"/>
          <w:b/>
          <w:sz w:val="24"/>
          <w:szCs w:val="24"/>
        </w:rPr>
      </w:pPr>
    </w:p>
    <w:p w:rsidR="00FC401C" w:rsidRDefault="00FC401C" w:rsidP="00FC401C">
      <w:pPr>
        <w:spacing w:after="0" w:line="240" w:lineRule="auto"/>
        <w:ind w:left="100" w:right="200"/>
        <w:rPr>
          <w:rFonts w:ascii="Times New Roman" w:hAnsi="Times New Roman"/>
          <w:sz w:val="24"/>
          <w:szCs w:val="24"/>
        </w:rPr>
      </w:pPr>
      <w:r w:rsidRPr="003D25E2">
        <w:rPr>
          <w:rFonts w:ascii="Times New Roman" w:hAnsi="Times New Roman"/>
          <w:b/>
          <w:sz w:val="24"/>
          <w:szCs w:val="24"/>
        </w:rPr>
        <w:t>Brief Description:</w:t>
      </w:r>
      <w:r w:rsidRPr="009C30E3">
        <w:rPr>
          <w:rFonts w:ascii="Times New Roman" w:hAnsi="Times New Roman"/>
          <w:sz w:val="24"/>
          <w:szCs w:val="24"/>
        </w:rPr>
        <w:t xml:space="preserve"> </w:t>
      </w:r>
      <w:r>
        <w:rPr>
          <w:rFonts w:ascii="Times New Roman" w:hAnsi="Times New Roman"/>
          <w:sz w:val="24"/>
          <w:szCs w:val="24"/>
        </w:rPr>
        <w:t xml:space="preserve">Replaced </w:t>
      </w:r>
      <w:r w:rsidR="00505B05">
        <w:rPr>
          <w:rFonts w:ascii="Times New Roman" w:hAnsi="Times New Roman"/>
          <w:sz w:val="24"/>
          <w:szCs w:val="24"/>
        </w:rPr>
        <w:t xml:space="preserve">Crosswalk </w:t>
      </w:r>
      <w:r w:rsidR="00FF1868">
        <w:rPr>
          <w:rFonts w:ascii="Times New Roman" w:hAnsi="Times New Roman"/>
          <w:sz w:val="24"/>
          <w:szCs w:val="24"/>
        </w:rPr>
        <w:t>BMS with CCSC</w:t>
      </w:r>
      <w:r w:rsidR="00505B05">
        <w:rPr>
          <w:rFonts w:ascii="Times New Roman" w:hAnsi="Times New Roman"/>
          <w:sz w:val="24"/>
          <w:szCs w:val="24"/>
        </w:rPr>
        <w:t xml:space="preserve"> Crosswalk</w:t>
      </w:r>
      <w:r>
        <w:rPr>
          <w:rFonts w:ascii="Times New Roman" w:hAnsi="Times New Roman"/>
          <w:sz w:val="24"/>
          <w:szCs w:val="24"/>
        </w:rPr>
        <w:t>.</w:t>
      </w:r>
    </w:p>
    <w:p w:rsidR="00FC401C" w:rsidRPr="00ED7F23" w:rsidRDefault="00FC401C" w:rsidP="00FC401C">
      <w:pPr>
        <w:spacing w:after="0" w:line="240" w:lineRule="auto"/>
        <w:ind w:left="100" w:right="200"/>
        <w:rPr>
          <w:rFonts w:ascii="Times New Roman" w:eastAsia="Times New Roman" w:hAnsi="Times New Roman" w:cs="Times New Roman"/>
          <w:sz w:val="24"/>
          <w:szCs w:val="24"/>
        </w:rPr>
      </w:pPr>
    </w:p>
    <w:p w:rsidR="00FC401C" w:rsidRPr="009C30E3" w:rsidRDefault="00FC401C" w:rsidP="00FC401C">
      <w:pPr>
        <w:rPr>
          <w:rFonts w:ascii="Times New Roman" w:hAnsi="Times New Roman" w:cs="Times New Roman"/>
          <w:b/>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p>
    <w:p w:rsidR="00FF1868" w:rsidRPr="00584EEA" w:rsidRDefault="00FF1868" w:rsidP="00FF1868">
      <w:pPr>
        <w:pStyle w:val="Caption"/>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t xml:space="preserve">APPENDIX </w:t>
      </w:r>
      <w:bookmarkStart w:id="12" w:name="_Toc505759541"/>
      <w:r w:rsidRPr="00584EEA">
        <w:rPr>
          <w:rStyle w:val="Heading1Char"/>
          <w:rFonts w:ascii="Times New Roman" w:eastAsiaTheme="minorHAnsi" w:hAnsi="Times New Roman" w:cs="Times New Roman"/>
          <w:color w:val="auto"/>
          <w:sz w:val="28"/>
        </w:rPr>
        <w:t>J - Crosswalk BMS RFP to CMS Draft RFP Template</w:t>
      </w:r>
      <w:bookmarkEnd w:id="12"/>
    </w:p>
    <w:p w:rsidR="00FF1868" w:rsidRPr="00F10927" w:rsidRDefault="00FF1868" w:rsidP="00FF1868">
      <w:pPr>
        <w:spacing w:before="72"/>
        <w:ind w:right="200"/>
        <w:rPr>
          <w:rFonts w:ascii="Times New Roman" w:hAnsi="Times New Roman" w:cs="Times New Roman"/>
          <w:sz w:val="24"/>
          <w:szCs w:val="24"/>
        </w:rPr>
      </w:pPr>
      <w:r w:rsidRPr="00F10927">
        <w:rPr>
          <w:rFonts w:ascii="Times New Roman" w:hAnsi="Times New Roman" w:cs="Times New Roman"/>
          <w:sz w:val="24"/>
          <w:szCs w:val="24"/>
        </w:rPr>
        <w:t>CMS has provided guidance on the Medicaid Enterprise Certification Toolkit (MECT) including “CMS Uniform RFP Guide, Version 4.2” and has allowed for variation in RFP creation. As NM State Procurements were in process at the time the guidance was provided this RFP is a variation and does not follow the Uniform RFP but does include all the sections of the MMIS Uniform RFP Guide that can be found in the Procurement Library. The table below reflects each section of the Uniform RFP Guide and where the section is addressed in this BMS RFP. It is expected each vendor will review the Uniform RFP Guide in addition to reviewing this mapping.</w:t>
      </w:r>
    </w:p>
    <w:p w:rsidR="00FF1868" w:rsidRPr="00F10927" w:rsidRDefault="00FF1868" w:rsidP="00FF1868">
      <w:pPr>
        <w:spacing w:before="72" w:after="0" w:line="240" w:lineRule="auto"/>
        <w:ind w:right="200"/>
        <w:rPr>
          <w:rFonts w:ascii="Times New Roman" w:eastAsia="Times New Roman" w:hAnsi="Times New Roman" w:cs="Times New Roman"/>
          <w:sz w:val="24"/>
          <w:szCs w:val="24"/>
        </w:rPr>
      </w:pPr>
    </w:p>
    <w:tbl>
      <w:tblPr>
        <w:tblW w:w="0" w:type="auto"/>
        <w:tblInd w:w="93" w:type="dxa"/>
        <w:tblLook w:val="04A0" w:firstRow="1" w:lastRow="0" w:firstColumn="1" w:lastColumn="0" w:noHBand="0" w:noVBand="1"/>
      </w:tblPr>
      <w:tblGrid>
        <w:gridCol w:w="562"/>
        <w:gridCol w:w="3403"/>
        <w:gridCol w:w="5292"/>
      </w:tblGrid>
      <w:tr w:rsidR="00FF1868" w:rsidRPr="00F10927" w:rsidTr="00FF1868">
        <w:trPr>
          <w:tblHeader/>
        </w:trPr>
        <w:tc>
          <w:tcPr>
            <w:tcW w:w="562" w:type="dxa"/>
            <w:tcBorders>
              <w:top w:val="single" w:sz="4" w:space="0" w:color="auto"/>
              <w:left w:val="single" w:sz="4" w:space="0" w:color="auto"/>
              <w:bottom w:val="single" w:sz="4" w:space="0" w:color="auto"/>
              <w:right w:val="single" w:sz="4" w:space="0" w:color="auto"/>
            </w:tcBorders>
            <w:shd w:val="clear" w:color="auto" w:fill="B7DEE8"/>
            <w:hideMark/>
          </w:tcPr>
          <w:p w:rsidR="00FF1868" w:rsidRPr="00F10927" w:rsidRDefault="00FF1868" w:rsidP="00FF1868">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w:t>
            </w:r>
          </w:p>
        </w:tc>
        <w:tc>
          <w:tcPr>
            <w:tcW w:w="3410" w:type="dxa"/>
            <w:tcBorders>
              <w:top w:val="single" w:sz="4" w:space="0" w:color="auto"/>
              <w:left w:val="nil"/>
              <w:bottom w:val="single" w:sz="4" w:space="0" w:color="auto"/>
              <w:right w:val="single" w:sz="4" w:space="0" w:color="auto"/>
            </w:tcBorders>
            <w:shd w:val="clear" w:color="auto" w:fill="B7DEE8"/>
            <w:hideMark/>
          </w:tcPr>
          <w:p w:rsidR="00FF1868" w:rsidRPr="00F10927" w:rsidRDefault="00FF1868" w:rsidP="00FF1868">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Uniform RFP Guide</w:t>
            </w:r>
          </w:p>
        </w:tc>
        <w:tc>
          <w:tcPr>
            <w:tcW w:w="5305" w:type="dxa"/>
            <w:tcBorders>
              <w:top w:val="single" w:sz="4" w:space="0" w:color="auto"/>
              <w:left w:val="nil"/>
              <w:bottom w:val="single" w:sz="4" w:space="0" w:color="auto"/>
              <w:right w:val="single" w:sz="4" w:space="0" w:color="auto"/>
            </w:tcBorders>
            <w:shd w:val="clear" w:color="auto" w:fill="B7DEE8"/>
            <w:hideMark/>
          </w:tcPr>
          <w:p w:rsidR="00FF1868" w:rsidRPr="00F10927" w:rsidRDefault="00FF1868" w:rsidP="00FF1868">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 xml:space="preserve">IP RFP Section # and Section Title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1</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Procurement Objectives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INTRODUCTION </w:t>
            </w:r>
            <w:r w:rsidRPr="00F10927">
              <w:rPr>
                <w:rFonts w:ascii="Times New Roman" w:eastAsia="Times New Roman" w:hAnsi="Times New Roman" w:cs="Times New Roman"/>
              </w:rPr>
              <w:br/>
              <w:t>PURPOSE OF THIS REQUEST FOR PROPOSALS</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Addendum 20- HHS 2020 Vision and Architecture, HHS MMISR PROJECT VISION </w:t>
            </w:r>
            <w:r w:rsidRPr="00F10927">
              <w:rPr>
                <w:rFonts w:ascii="Times New Roman" w:eastAsia="Times New Roman" w:hAnsi="Times New Roman" w:cs="Times New Roman"/>
              </w:rPr>
              <w:br/>
            </w:r>
            <w:r w:rsidRPr="00F10927">
              <w:rPr>
                <w:rFonts w:ascii="Times New Roman" w:eastAsia="Times New Roman" w:hAnsi="Times New Roman" w:cs="Times New Roman"/>
              </w:rPr>
              <w:br/>
              <w:t>Addendum 2 – HHS 2020 Background Information NM HHS and Medicaid, BACKGROUND INFORMATION – Business Objectives</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G - DETAILED STATEMENT OF WORK</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Vision</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2020 Vision and Architecture, HUMAN SERVICES DEPARTMENT VISION</w:t>
            </w:r>
            <w:r w:rsidRPr="00F10927">
              <w:rPr>
                <w:rFonts w:ascii="Times New Roman" w:eastAsia="Times New Roman" w:hAnsi="Times New Roman" w:cs="Times New Roman"/>
              </w:rPr>
              <w:br/>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 – HHS 2020 Background Information NM HSD and Medicaid, HHS MMISR PROJECT VISION</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II. MMISR APPROACH</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G - DETAILED STATEMENT OF WORK</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Business Objectives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 – HHS 2020 Background Information NM HHS and Medicaid, BACKGROUND INFORMATION – Business Objectives</w:t>
            </w:r>
            <w:r w:rsidRPr="00F10927">
              <w:rPr>
                <w:rFonts w:ascii="Times New Roman" w:eastAsia="Times New Roman" w:hAnsi="Times New Roman" w:cs="Times New Roman"/>
              </w:rPr>
              <w:br/>
            </w:r>
            <w:r w:rsidRPr="00F10927">
              <w:rPr>
                <w:rFonts w:ascii="Times New Roman" w:eastAsia="Times New Roman" w:hAnsi="Times New Roman" w:cs="Times New Roman"/>
              </w:rPr>
              <w:br/>
            </w:r>
            <w:r w:rsidRPr="00F10927">
              <w:rPr>
                <w:rFonts w:ascii="Times New Roman" w:eastAsia="Times New Roman" w:hAnsi="Times New Roman" w:cs="Times New Roman"/>
              </w:rPr>
              <w:lastRenderedPageBreak/>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lastRenderedPageBreak/>
              <w:t>2</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Technology Standards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2020 Vision and Architecture, HHS 2020 Enterprise Architecture</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CMS Requirements </w:t>
            </w:r>
            <w:r w:rsidRPr="00F10927">
              <w:rPr>
                <w:rFonts w:ascii="Times New Roman" w:eastAsia="Times New Roman" w:hAnsi="Times New Roman" w:cs="Times New Roman"/>
              </w:rPr>
              <w:br/>
              <w:t>[Align with Seven Conditions and Standards]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HHS MMISR PROJECT VISION</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G - DETAILED STATEMENT OF WORK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1) Modularity Standard</w:t>
            </w:r>
          </w:p>
        </w:tc>
        <w:tc>
          <w:tcPr>
            <w:tcW w:w="5305" w:type="dxa"/>
            <w:tcBorders>
              <w:top w:val="nil"/>
              <w:left w:val="nil"/>
              <w:bottom w:val="single" w:sz="4" w:space="0" w:color="auto"/>
              <w:right w:val="single" w:sz="4" w:space="0" w:color="auto"/>
            </w:tcBorders>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HHS MMISR PROJECT VISION </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2) MITA Condition</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G – DETAILED STATEMENT OF WORK</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 Industry Standards Condition</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HHS 2020 Enterprise Architecture</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G - DETAILED STATEMENT OF WORK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 Leverage Condition</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5) Business Rules Condition </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bookmarkStart w:id="13" w:name="_Toc467653777"/>
            <w:bookmarkStart w:id="14" w:name="_Toc467653779"/>
            <w:bookmarkStart w:id="15" w:name="_Toc467653780"/>
            <w:r w:rsidRPr="00F10927">
              <w:rPr>
                <w:rFonts w:ascii="Times New Roman" w:eastAsia="Times New Roman" w:hAnsi="Times New Roman" w:cs="Times New Roman"/>
              </w:rPr>
              <w:t>Addendum 20- HHS Vision and Architecture, HUMAN SERVICES DEPARTMENT VISION</w:t>
            </w:r>
            <w:bookmarkEnd w:id="13"/>
            <w:r w:rsidRPr="00F10927">
              <w:rPr>
                <w:rFonts w:ascii="Times New Roman" w:eastAsia="Times New Roman" w:hAnsi="Times New Roman" w:cs="Times New Roman"/>
              </w:rPr>
              <w:t xml:space="preserve"> </w:t>
            </w:r>
            <w:bookmarkEnd w:id="14"/>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hAnsi="Times New Roman" w:cs="Times New Roman"/>
              </w:rPr>
            </w:pPr>
            <w:r w:rsidRPr="00F10927">
              <w:rPr>
                <w:rFonts w:ascii="Times New Roman" w:eastAsia="Times New Roman" w:hAnsi="Times New Roman" w:cs="Times New Roman"/>
              </w:rPr>
              <w:t>II. MMIS APPROACH, A. The MMISR Modules and Services Procurements</w:t>
            </w:r>
            <w:bookmarkEnd w:id="15"/>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6) Reporting Condition</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lastRenderedPageBreak/>
              <w:t>APPENDIX H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7) Interoperability Condition </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HHS MMISR PROJECT VISION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r w:rsidRPr="00F10927">
              <w:rPr>
                <w:rFonts w:ascii="Times New Roman" w:eastAsia="Times New Roman" w:hAnsi="Times New Roman" w:cs="Times New Roman"/>
              </w:rPr>
              <w:br/>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Technology Requirements [Optional]</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Scope of Work</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bookmarkStart w:id="16" w:name="RANGE!C15"/>
            <w:r w:rsidRPr="00F10927">
              <w:rPr>
                <w:rFonts w:ascii="Times New Roman" w:eastAsia="Times New Roman" w:hAnsi="Times New Roman" w:cs="Times New Roman"/>
              </w:rPr>
              <w:t xml:space="preserve">III. CONTRACTOR ROLE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H - OFFEROR AND CONTRACTOR REQUIREMENTS</w:t>
            </w:r>
            <w:bookmarkEnd w:id="16"/>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Cost Module and Budgeting Specifications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bookmarkStart w:id="17" w:name="_Toc467653852"/>
            <w:r w:rsidRPr="00F10927">
              <w:rPr>
                <w:rFonts w:ascii="Times New Roman" w:eastAsia="Times New Roman" w:hAnsi="Times New Roman" w:cs="Times New Roman"/>
              </w:rPr>
              <w:t>VII. RESPONSE SPECIFICATIONS</w:t>
            </w:r>
            <w:bookmarkEnd w:id="17"/>
            <w:r w:rsidRPr="00F10927">
              <w:rPr>
                <w:rFonts w:ascii="Times New Roman" w:eastAsia="Times New Roman" w:hAnsi="Times New Roman" w:cs="Times New Roman"/>
              </w:rPr>
              <w:t xml:space="preserve"> A. COST - Offerors must complete the Cost Response as noted in APPENDIX B. </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B – COST RESPONSE FORM</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5</w:t>
            </w:r>
          </w:p>
        </w:tc>
        <w:tc>
          <w:tcPr>
            <w:tcW w:w="3410"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Project Management and Governance</w:t>
            </w:r>
          </w:p>
        </w:tc>
        <w:tc>
          <w:tcPr>
            <w:tcW w:w="5305" w:type="dxa"/>
            <w:tcBorders>
              <w:top w:val="nil"/>
              <w:left w:val="nil"/>
              <w:bottom w:val="single" w:sz="4" w:space="0" w:color="auto"/>
              <w:right w:val="single" w:sz="4" w:space="0" w:color="auto"/>
            </w:tcBorders>
          </w:tcPr>
          <w:p w:rsidR="00FF1868" w:rsidRPr="00F10927" w:rsidRDefault="00FF1868" w:rsidP="00FF1868">
            <w:pPr>
              <w:keepNext/>
              <w:keepLines/>
              <w:spacing w:after="0" w:line="240" w:lineRule="auto"/>
              <w:ind w:right="202"/>
              <w:rPr>
                <w:rFonts w:ascii="Times New Roman" w:eastAsia="Times New Roman" w:hAnsi="Times New Roman" w:cs="Times New Roman"/>
              </w:rPr>
            </w:pPr>
            <w:bookmarkStart w:id="18" w:name="_Toc467653784"/>
            <w:r w:rsidRPr="00F10927">
              <w:rPr>
                <w:rFonts w:ascii="Times New Roman" w:eastAsia="Times New Roman" w:hAnsi="Times New Roman" w:cs="Times New Roman"/>
              </w:rPr>
              <w:t>Addendum 20- HHS Vision and Architecture, HUMAN SERVICES DEPARTMENT VISION</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19 – HHS 2020 Organizational Chart, </w:t>
            </w:r>
            <w:bookmarkStart w:id="19" w:name="_Toc450899636"/>
            <w:r w:rsidRPr="00F10927">
              <w:rPr>
                <w:rFonts w:ascii="Times New Roman" w:eastAsia="Times New Roman" w:hAnsi="Times New Roman" w:cs="Times New Roman"/>
              </w:rPr>
              <w:t xml:space="preserve">HHS 2020 </w:t>
            </w:r>
            <w:bookmarkEnd w:id="19"/>
            <w:r w:rsidRPr="00F10927">
              <w:rPr>
                <w:rFonts w:ascii="Times New Roman" w:eastAsia="Times New Roman" w:hAnsi="Times New Roman" w:cs="Times New Roman"/>
              </w:rPr>
              <w:t>STATE PROJECT MANAGEMENT OFFICE (PMO</w:t>
            </w:r>
            <w:bookmarkEnd w:id="18"/>
            <w:r w:rsidRPr="00F10927">
              <w:rPr>
                <w:rFonts w:ascii="Times New Roman" w:eastAsia="Times New Roman" w:hAnsi="Times New Roman" w:cs="Times New Roman"/>
              </w:rPr>
              <w:t>)</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APPENDIX H - OFFEROR AND CONTRACTOR REQUIREMENTS  </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bCs/>
              </w:rPr>
              <w:t>n/a for BMS, addressed in SI RFP</w:t>
            </w:r>
            <w:r w:rsidRPr="00F10927">
              <w:rPr>
                <w:rFonts w:ascii="Times New Roman" w:eastAsia="Times New Roman" w:hAnsi="Times New Roman" w:cs="Times New Roman"/>
              </w:rPr>
              <w:t xml:space="preserve"> </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 </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State Project Governance </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Vendor Project Management </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6</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Key Personnel </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H - OFFEROR AND CONTRACTOR REQUIREMENTS </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7</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Project Performance Standards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lastRenderedPageBreak/>
              <w:br/>
              <w:t xml:space="preserve">APPENDIX H - OFFEROR AND CONTRACTOR REQUIREMENTS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K - HHS 2020 </w:t>
            </w:r>
            <w:r w:rsidRPr="00F10927">
              <w:rPr>
                <w:rFonts w:ascii="Times New Roman" w:eastAsia="Times New Roman" w:hAnsi="Times New Roman" w:cs="Times New Roman"/>
                <w:bCs/>
              </w:rPr>
              <w:t>BMS</w:t>
            </w:r>
            <w:r w:rsidRPr="00F10927">
              <w:rPr>
                <w:rFonts w:ascii="Times New Roman" w:eastAsia="Times New Roman" w:hAnsi="Times New Roman" w:cs="Times New Roman"/>
              </w:rPr>
              <w:t xml:space="preserve"> Performance Measures</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8</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Contract Standards</w:t>
            </w:r>
          </w:p>
        </w:tc>
        <w:tc>
          <w:tcPr>
            <w:tcW w:w="5305" w:type="dxa"/>
            <w:tcBorders>
              <w:top w:val="nil"/>
              <w:left w:val="nil"/>
              <w:bottom w:val="single" w:sz="4" w:space="0" w:color="auto"/>
              <w:right w:val="single" w:sz="4" w:space="0" w:color="auto"/>
            </w:tcBorders>
            <w:vAlign w:val="bottom"/>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I </w:t>
            </w:r>
            <w:bookmarkStart w:id="20" w:name="_Toc467653889"/>
            <w:r w:rsidRPr="00F10927">
              <w:rPr>
                <w:rFonts w:ascii="Times New Roman" w:eastAsia="Times New Roman" w:hAnsi="Times New Roman" w:cs="Times New Roman"/>
              </w:rPr>
              <w:t>- SAMPLE CONTRACT</w:t>
            </w:r>
            <w:bookmarkEnd w:id="20"/>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vAlign w:val="center"/>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Statement of contract termination procedures;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I - SAMPLE CONTRACT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vAlign w:val="center"/>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Statement that the prime contractor is responsible for contract performance, </w:t>
            </w:r>
            <w:proofErr w:type="gramStart"/>
            <w:r w:rsidRPr="00F10927">
              <w:rPr>
                <w:rFonts w:ascii="Times New Roman" w:eastAsia="Times New Roman" w:hAnsi="Times New Roman" w:cs="Times New Roman"/>
              </w:rPr>
              <w:t>whether or not</w:t>
            </w:r>
            <w:proofErr w:type="gramEnd"/>
            <w:r w:rsidRPr="00F10927">
              <w:rPr>
                <w:rFonts w:ascii="Times New Roman" w:eastAsia="Times New Roman" w:hAnsi="Times New Roman" w:cs="Times New Roman"/>
              </w:rPr>
              <w:t xml:space="preserve"> subcontractors are used;</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CONDITIONS GOVERNING THE PROCUREMENT,</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C. GENERAL REQUIREMENTS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 Subcontractors/Consent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Requirement for a statement of corporate financial stability and/or for a performance bond; and</w:t>
            </w:r>
          </w:p>
        </w:tc>
        <w:tc>
          <w:tcPr>
            <w:tcW w:w="5305" w:type="dxa"/>
            <w:tcBorders>
              <w:top w:val="nil"/>
              <w:left w:val="nil"/>
              <w:bottom w:val="single" w:sz="4" w:space="0" w:color="auto"/>
              <w:right w:val="single" w:sz="4" w:space="0" w:color="auto"/>
            </w:tcBorders>
            <w:hideMark/>
          </w:tcPr>
          <w:p w:rsidR="00FF1868" w:rsidRPr="00F10927" w:rsidRDefault="00FF1868" w:rsidP="00FF1868">
            <w:pPr>
              <w:rPr>
                <w:rFonts w:ascii="Times New Roman" w:hAnsi="Times New Roman" w:cs="Times New Roman"/>
              </w:rPr>
            </w:pPr>
            <w:bookmarkStart w:id="21" w:name="_Toc467653854"/>
            <w:r w:rsidRPr="00F10927">
              <w:rPr>
                <w:rFonts w:ascii="Times New Roman" w:hAnsi="Times New Roman" w:cs="Times New Roman"/>
              </w:rPr>
              <w:t>VII. RESPONSE SPECIFICATIONS, B. OTHER REQUIREMENTS</w:t>
            </w:r>
            <w:bookmarkEnd w:id="21"/>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3. </w:t>
            </w:r>
            <w:bookmarkStart w:id="22" w:name="_Toc467653857"/>
            <w:r w:rsidRPr="00F10927">
              <w:rPr>
                <w:rFonts w:ascii="Times New Roman" w:eastAsia="Times New Roman" w:hAnsi="Times New Roman" w:cs="Times New Roman"/>
              </w:rPr>
              <w:t>Financial Stability Documents</w:t>
            </w:r>
            <w:bookmarkEnd w:id="22"/>
            <w:r w:rsidRPr="00F10927">
              <w:rPr>
                <w:rFonts w:ascii="Times New Roman" w:eastAsia="Times New Roman" w:hAnsi="Times New Roman" w:cs="Times New Roman"/>
              </w:rPr>
              <w:br/>
              <w:t>4. Performance Bond Capacity Statement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Statement that the proposed contract will include provisions for retention of all ownership rights to the software by the State, if designed, developed, installed, or enhanced with FFP. (See 42 CFR 433.112 (b)(5) and (6), and 45 CFR 95.617(a)).</w:t>
            </w:r>
          </w:p>
        </w:tc>
        <w:tc>
          <w:tcPr>
            <w:tcW w:w="5305" w:type="dxa"/>
            <w:tcBorders>
              <w:top w:val="nil"/>
              <w:left w:val="nil"/>
              <w:bottom w:val="single" w:sz="4" w:space="0" w:color="auto"/>
              <w:right w:val="single" w:sz="4" w:space="0" w:color="auto"/>
            </w:tcBorders>
            <w:hideMark/>
          </w:tcPr>
          <w:p w:rsidR="00FF1868" w:rsidRPr="00F10927" w:rsidRDefault="00FF1868" w:rsidP="00FF1868">
            <w:pPr>
              <w:rPr>
                <w:rFonts w:ascii="Times New Roman" w:hAnsi="Times New Roman" w:cs="Times New Roman"/>
              </w:rPr>
            </w:pPr>
            <w:r w:rsidRPr="00F10927">
              <w:rPr>
                <w:rFonts w:ascii="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9</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Procurement Process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t>VI. CONDITIONS GOVERNING THE PROCUREMENT</w:t>
            </w:r>
            <w:r w:rsidRPr="00F10927">
              <w:rPr>
                <w:rFonts w:ascii="Times New Roman" w:eastAsia="Times New Roman" w:hAnsi="Times New Roman" w:cs="Times New Roman"/>
              </w:rPr>
              <w:br/>
            </w:r>
            <w:r w:rsidRPr="00F10927">
              <w:rPr>
                <w:rFonts w:ascii="Times New Roman" w:eastAsia="Times New Roman" w:hAnsi="Times New Roman" w:cs="Times New Roman"/>
              </w:rPr>
              <w:br/>
              <w:t>VI B 7. Proposal Evaluation</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CMS Language</w:t>
            </w:r>
          </w:p>
        </w:tc>
        <w:tc>
          <w:tcPr>
            <w:tcW w:w="5305"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V.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t>VI. CONDITIONS GOVERNING THE PROCUREMENT</w:t>
            </w:r>
            <w:r w:rsidRPr="00F10927">
              <w:rPr>
                <w:rFonts w:ascii="Times New Roman" w:eastAsia="Times New Roman" w:hAnsi="Times New Roman" w:cs="Times New Roman"/>
              </w:rPr>
              <w:br/>
            </w:r>
            <w:r w:rsidRPr="00F10927">
              <w:rPr>
                <w:rFonts w:ascii="Times New Roman" w:eastAsia="Times New Roman" w:hAnsi="Times New Roman" w:cs="Times New Roman"/>
              </w:rPr>
              <w:br/>
              <w:t>VI B 7. Proposal Evaluation</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24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As outlined in Section 2, Chapter 11 of the State Medicaid Manual include the following items: </w:t>
            </w:r>
            <w:r w:rsidRPr="00F10927">
              <w:rPr>
                <w:rFonts w:ascii="Times New Roman" w:eastAsia="Times New Roman" w:hAnsi="Times New Roman" w:cs="Times New Roman"/>
              </w:rPr>
              <w:br/>
              <w:t>− Listing and description of the reference material available to the contractor for use in preparation of proposals and/or in performance of the contract;</w:t>
            </w:r>
            <w:r w:rsidRPr="00F10927">
              <w:rPr>
                <w:rFonts w:ascii="Times New Roman" w:eastAsia="Times New Roman" w:hAnsi="Times New Roman" w:cs="Times New Roman"/>
              </w:rPr>
              <w:br/>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Standard format and organization for the proposals including both work to be performed and cost statements; and</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CONDITIONS GOVERNING THE PROCUREMENT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Explanation of the proposal evaluation criteria and the relative importance of cost or price, technical, and other factors for purposes of proposal evaluation and contract award.</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B 7. Proposal Evaluation</w:t>
            </w:r>
          </w:p>
        </w:tc>
      </w:tr>
    </w:tbl>
    <w:p w:rsidR="00FC401C" w:rsidRPr="00ED7F23" w:rsidRDefault="00FC401C" w:rsidP="00FC401C">
      <w:pPr>
        <w:spacing w:after="0" w:line="240" w:lineRule="auto"/>
        <w:ind w:left="2160" w:right="200"/>
        <w:rPr>
          <w:rFonts w:ascii="Times New Roman" w:eastAsia="Times New Roman" w:hAnsi="Times New Roman" w:cs="Times New Roman"/>
          <w:sz w:val="24"/>
          <w:szCs w:val="24"/>
        </w:rPr>
      </w:pPr>
    </w:p>
    <w:p w:rsidR="00FC401C" w:rsidRDefault="00FC401C" w:rsidP="00FC401C">
      <w:pPr>
        <w:rPr>
          <w:rFonts w:ascii="Times New Roman" w:hAnsi="Times New Roman"/>
          <w:b/>
          <w:i/>
          <w:sz w:val="24"/>
          <w:szCs w:val="24"/>
        </w:rPr>
      </w:pPr>
    </w:p>
    <w:p w:rsidR="00FC401C" w:rsidRPr="007659FC" w:rsidRDefault="00FC401C" w:rsidP="00FC401C">
      <w:pPr>
        <w:rPr>
          <w:rFonts w:ascii="Times New Roman" w:hAnsi="Times New Roman"/>
          <w:b/>
          <w:i/>
          <w:sz w:val="24"/>
          <w:szCs w:val="24"/>
        </w:rPr>
      </w:pPr>
      <w:r w:rsidRPr="007659FC">
        <w:rPr>
          <w:rFonts w:ascii="Times New Roman" w:hAnsi="Times New Roman"/>
          <w:b/>
          <w:i/>
          <w:sz w:val="24"/>
          <w:szCs w:val="24"/>
        </w:rPr>
        <w:t>To:</w:t>
      </w:r>
    </w:p>
    <w:p w:rsidR="00FF1868" w:rsidRPr="00584EEA" w:rsidRDefault="00FF1868" w:rsidP="00FF1868">
      <w:pPr>
        <w:pStyle w:val="Caption"/>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t xml:space="preserve">APPENDIX J - Crosswalk </w:t>
      </w:r>
      <w:r>
        <w:rPr>
          <w:rStyle w:val="Heading1Char"/>
          <w:rFonts w:ascii="Times New Roman" w:eastAsiaTheme="minorHAnsi" w:hAnsi="Times New Roman" w:cs="Times New Roman"/>
          <w:color w:val="auto"/>
          <w:sz w:val="28"/>
        </w:rPr>
        <w:t xml:space="preserve">CCSC </w:t>
      </w:r>
      <w:r w:rsidRPr="00584EEA">
        <w:rPr>
          <w:rStyle w:val="Heading1Char"/>
          <w:rFonts w:ascii="Times New Roman" w:eastAsiaTheme="minorHAnsi" w:hAnsi="Times New Roman" w:cs="Times New Roman"/>
          <w:color w:val="auto"/>
          <w:sz w:val="28"/>
        </w:rPr>
        <w:t>RFP to CMS Draft RFP Template</w:t>
      </w:r>
    </w:p>
    <w:p w:rsidR="00FF1868" w:rsidRPr="00F10927" w:rsidRDefault="00FF1868" w:rsidP="00FF1868">
      <w:pPr>
        <w:spacing w:before="72"/>
        <w:ind w:right="200"/>
        <w:rPr>
          <w:rFonts w:ascii="Times New Roman" w:hAnsi="Times New Roman" w:cs="Times New Roman"/>
          <w:sz w:val="24"/>
          <w:szCs w:val="24"/>
        </w:rPr>
      </w:pPr>
      <w:r w:rsidRPr="00F10927">
        <w:rPr>
          <w:rFonts w:ascii="Times New Roman" w:hAnsi="Times New Roman" w:cs="Times New Roman"/>
          <w:sz w:val="24"/>
          <w:szCs w:val="24"/>
        </w:rPr>
        <w:t xml:space="preserve">CMS has provided guidance on the Medicaid Enterprise Certification Toolkit (MECT) including “CMS Uniform RFP Guide, Version 4.2” and has allowed for variation in RFP creation. As NM State Procurements were in process at the time the guidance was provided this RFP is a variation and does not follow the Uniform RFP but does include all the sections of the MMIS Uniform RFP Guide that can be found in the Procurement Library. The table below reflects each section of the Uniform RFP Guide and where the section is addressed in this </w:t>
      </w:r>
      <w:r>
        <w:rPr>
          <w:rFonts w:ascii="Times New Roman" w:hAnsi="Times New Roman" w:cs="Times New Roman"/>
          <w:sz w:val="24"/>
          <w:szCs w:val="24"/>
        </w:rPr>
        <w:t>CCSC</w:t>
      </w:r>
      <w:r w:rsidRPr="00F10927">
        <w:rPr>
          <w:rFonts w:ascii="Times New Roman" w:hAnsi="Times New Roman" w:cs="Times New Roman"/>
          <w:sz w:val="24"/>
          <w:szCs w:val="24"/>
        </w:rPr>
        <w:t xml:space="preserve"> RFP. It is expected each vendor will review the Uniform RFP Guide in addition to reviewing this mapping.</w:t>
      </w:r>
    </w:p>
    <w:p w:rsidR="00FF1868" w:rsidRPr="00F10927" w:rsidRDefault="00FF1868" w:rsidP="00FF1868">
      <w:pPr>
        <w:spacing w:before="72" w:after="0" w:line="240" w:lineRule="auto"/>
        <w:ind w:right="200"/>
        <w:rPr>
          <w:rFonts w:ascii="Times New Roman" w:eastAsia="Times New Roman" w:hAnsi="Times New Roman" w:cs="Times New Roman"/>
          <w:sz w:val="24"/>
          <w:szCs w:val="24"/>
        </w:rPr>
      </w:pPr>
    </w:p>
    <w:tbl>
      <w:tblPr>
        <w:tblW w:w="0" w:type="auto"/>
        <w:tblInd w:w="93" w:type="dxa"/>
        <w:tblLook w:val="04A0" w:firstRow="1" w:lastRow="0" w:firstColumn="1" w:lastColumn="0" w:noHBand="0" w:noVBand="1"/>
      </w:tblPr>
      <w:tblGrid>
        <w:gridCol w:w="562"/>
        <w:gridCol w:w="3403"/>
        <w:gridCol w:w="5292"/>
      </w:tblGrid>
      <w:tr w:rsidR="00FF1868" w:rsidRPr="00F10927" w:rsidTr="00FF1868">
        <w:trPr>
          <w:tblHeader/>
        </w:trPr>
        <w:tc>
          <w:tcPr>
            <w:tcW w:w="562" w:type="dxa"/>
            <w:tcBorders>
              <w:top w:val="single" w:sz="4" w:space="0" w:color="auto"/>
              <w:left w:val="single" w:sz="4" w:space="0" w:color="auto"/>
              <w:bottom w:val="single" w:sz="4" w:space="0" w:color="auto"/>
              <w:right w:val="single" w:sz="4" w:space="0" w:color="auto"/>
            </w:tcBorders>
            <w:shd w:val="clear" w:color="auto" w:fill="B7DEE8"/>
            <w:hideMark/>
          </w:tcPr>
          <w:p w:rsidR="00FF1868" w:rsidRPr="00F10927" w:rsidRDefault="00FF1868" w:rsidP="00FF1868">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w:t>
            </w:r>
          </w:p>
        </w:tc>
        <w:tc>
          <w:tcPr>
            <w:tcW w:w="3410" w:type="dxa"/>
            <w:tcBorders>
              <w:top w:val="single" w:sz="4" w:space="0" w:color="auto"/>
              <w:left w:val="nil"/>
              <w:bottom w:val="single" w:sz="4" w:space="0" w:color="auto"/>
              <w:right w:val="single" w:sz="4" w:space="0" w:color="auto"/>
            </w:tcBorders>
            <w:shd w:val="clear" w:color="auto" w:fill="B7DEE8"/>
            <w:hideMark/>
          </w:tcPr>
          <w:p w:rsidR="00FF1868" w:rsidRPr="00F10927" w:rsidRDefault="00FF1868" w:rsidP="00FF1868">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Uniform RFP Guide</w:t>
            </w:r>
          </w:p>
        </w:tc>
        <w:tc>
          <w:tcPr>
            <w:tcW w:w="5305" w:type="dxa"/>
            <w:tcBorders>
              <w:top w:val="single" w:sz="4" w:space="0" w:color="auto"/>
              <w:left w:val="nil"/>
              <w:bottom w:val="single" w:sz="4" w:space="0" w:color="auto"/>
              <w:right w:val="single" w:sz="4" w:space="0" w:color="auto"/>
            </w:tcBorders>
            <w:shd w:val="clear" w:color="auto" w:fill="B7DEE8"/>
            <w:hideMark/>
          </w:tcPr>
          <w:p w:rsidR="00FF1868" w:rsidRPr="00F10927" w:rsidRDefault="00FF1868" w:rsidP="00FF1868">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 xml:space="preserve">IP RFP Section # and Section Title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1</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Procurement Objectives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INTRODUCTION </w:t>
            </w:r>
            <w:r w:rsidRPr="00F10927">
              <w:rPr>
                <w:rFonts w:ascii="Times New Roman" w:eastAsia="Times New Roman" w:hAnsi="Times New Roman" w:cs="Times New Roman"/>
              </w:rPr>
              <w:br/>
              <w:t>PURPOSE OF THIS REQUEST FOR PROPOSALS</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Addendum 20- HHS 2020 Vision and Architecture, HHS MMISR PROJECT VISION </w:t>
            </w:r>
            <w:r w:rsidRPr="00F10927">
              <w:rPr>
                <w:rFonts w:ascii="Times New Roman" w:eastAsia="Times New Roman" w:hAnsi="Times New Roman" w:cs="Times New Roman"/>
              </w:rPr>
              <w:br/>
            </w:r>
            <w:r w:rsidRPr="00F10927">
              <w:rPr>
                <w:rFonts w:ascii="Times New Roman" w:eastAsia="Times New Roman" w:hAnsi="Times New Roman" w:cs="Times New Roman"/>
              </w:rPr>
              <w:br/>
              <w:t>Addendum 2 – HHS 2020 Background Information NM HHS and Medicaid, BACKGROUND INFORMATION – Business Objectives</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G - DETAILED STATEMENT OF WORK</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Vision</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2020 Vision and Architecture, HUMAN SERVICES DEPARTMENT VISION</w:t>
            </w:r>
            <w:r w:rsidRPr="00F10927">
              <w:rPr>
                <w:rFonts w:ascii="Times New Roman" w:eastAsia="Times New Roman" w:hAnsi="Times New Roman" w:cs="Times New Roman"/>
              </w:rPr>
              <w:br/>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 – HHS 2020 Background Information NM HSD and Medicaid, HHS MMISR PROJECT VISION</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II. MMISR APPROACH</w:t>
            </w:r>
            <w:r w:rsidRPr="00F10927">
              <w:rPr>
                <w:rFonts w:ascii="Times New Roman" w:eastAsia="Times New Roman" w:hAnsi="Times New Roman" w:cs="Times New Roman"/>
              </w:rPr>
              <w:br/>
            </w:r>
            <w:r w:rsidRPr="00F10927">
              <w:rPr>
                <w:rFonts w:ascii="Times New Roman" w:eastAsia="Times New Roman" w:hAnsi="Times New Roman" w:cs="Times New Roman"/>
              </w:rPr>
              <w:lastRenderedPageBreak/>
              <w:br/>
              <w:t>APPENDIX G - DETAILED STATEMENT OF WORK</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lastRenderedPageBreak/>
              <w:t>b</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Business Objectives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 – HHS 2020 Background Information NM HHS and Medicaid, BACKGROUND INFORMATION – Business Objectives</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2</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Technology Standards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2020 Vision and Architecture, HHS 2020 Enterprise Architecture</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CMS Requirements </w:t>
            </w:r>
            <w:r w:rsidRPr="00F10927">
              <w:rPr>
                <w:rFonts w:ascii="Times New Roman" w:eastAsia="Times New Roman" w:hAnsi="Times New Roman" w:cs="Times New Roman"/>
              </w:rPr>
              <w:br/>
              <w:t>[Align with Seven Conditions and Standards]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HHS MMISR PROJECT VISION</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G - DETAILED STATEMENT OF WORK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1) Modularity Standard</w:t>
            </w:r>
          </w:p>
        </w:tc>
        <w:tc>
          <w:tcPr>
            <w:tcW w:w="5305" w:type="dxa"/>
            <w:tcBorders>
              <w:top w:val="nil"/>
              <w:left w:val="nil"/>
              <w:bottom w:val="single" w:sz="4" w:space="0" w:color="auto"/>
              <w:right w:val="single" w:sz="4" w:space="0" w:color="auto"/>
            </w:tcBorders>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HHS MMISR PROJECT VISION </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2) MITA Condition</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G – DETAILED STATEMENT OF WORK</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 Industry Standards Condition</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HHS 2020 Enterprise Architecture</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G - DETAILED STATEMENT OF WORK </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 Leverage Condition</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5) Business Rules Condition </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hAnsi="Times New Roman" w:cs="Times New Roman"/>
              </w:rPr>
            </w:pPr>
            <w:r w:rsidRPr="00F10927">
              <w:rPr>
                <w:rFonts w:ascii="Times New Roman" w:eastAsia="Times New Roman" w:hAnsi="Times New Roman" w:cs="Times New Roman"/>
              </w:rPr>
              <w:t>II. MMIS APPROACH, A. The MMISR Modules and Services Procurements</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6) Reporting Condition</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7) Interoperability Condition </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HHS MMISR PROJECT VISION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r w:rsidRPr="00F10927">
              <w:rPr>
                <w:rFonts w:ascii="Times New Roman" w:eastAsia="Times New Roman" w:hAnsi="Times New Roman" w:cs="Times New Roman"/>
              </w:rPr>
              <w:br/>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Technology Requirements [Optional]</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Scope of Work</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III. CONTRACTOR ROLE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 xml:space="preserve">n/a for </w:t>
            </w:r>
            <w:r>
              <w:rPr>
                <w:rFonts w:ascii="Times New Roman" w:hAnsi="Times New Roman" w:cs="Times New Roman"/>
                <w:sz w:val="24"/>
                <w:szCs w:val="24"/>
              </w:rPr>
              <w:t>CCSC</w:t>
            </w:r>
            <w:r w:rsidRPr="00F10927">
              <w:rPr>
                <w:rFonts w:ascii="Times New Roman" w:eastAsia="Times New Roman" w:hAnsi="Times New Roman" w:cs="Times New Roman"/>
                <w:bCs/>
              </w:rPr>
              <w:t>,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Cost Module and Budgeting Specifications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VII. RESPONSE SPECIFICATIONS A. COST - Offerors must complete the Cost Response as noted in APPENDIX B. </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B – COST RESPONSE FORM</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 xml:space="preserve">n/a for </w:t>
            </w:r>
            <w:r>
              <w:rPr>
                <w:rFonts w:ascii="Times New Roman" w:hAnsi="Times New Roman" w:cs="Times New Roman"/>
                <w:sz w:val="24"/>
                <w:szCs w:val="24"/>
              </w:rPr>
              <w:t>CCSC</w:t>
            </w:r>
            <w:r w:rsidRPr="00F10927">
              <w:rPr>
                <w:rFonts w:ascii="Times New Roman" w:eastAsia="Times New Roman" w:hAnsi="Times New Roman" w:cs="Times New Roman"/>
                <w:bCs/>
              </w:rPr>
              <w:t>,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5</w:t>
            </w:r>
          </w:p>
        </w:tc>
        <w:tc>
          <w:tcPr>
            <w:tcW w:w="3410"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Project Management and Governance</w:t>
            </w:r>
          </w:p>
        </w:tc>
        <w:tc>
          <w:tcPr>
            <w:tcW w:w="5305" w:type="dxa"/>
            <w:tcBorders>
              <w:top w:val="nil"/>
              <w:left w:val="nil"/>
              <w:bottom w:val="single" w:sz="4" w:space="0" w:color="auto"/>
              <w:right w:val="single" w:sz="4" w:space="0" w:color="auto"/>
            </w:tcBorders>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HUMAN SERVICES DEPARTMENT VISION</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Addendum 19 – HHS 2020 Organizational Chart, HHS 2020 STATE PROJECT MANAGEMENT OFFICE (PMO)</w:t>
            </w:r>
          </w:p>
          <w:p w:rsidR="00FF1868" w:rsidRPr="00F10927" w:rsidRDefault="00FF1868" w:rsidP="00FF1868">
            <w:pPr>
              <w:keepNext/>
              <w:keepLines/>
              <w:spacing w:after="0" w:line="240" w:lineRule="auto"/>
              <w:ind w:right="202"/>
              <w:rPr>
                <w:rFonts w:ascii="Times New Roman" w:eastAsia="Times New Roman" w:hAnsi="Times New Roman" w:cs="Times New Roman"/>
              </w:rPr>
            </w:pPr>
          </w:p>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APPENDIX H - OFFEROR AND CONTRACTOR REQUIREMENTS  </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bCs/>
              </w:rPr>
              <w:t xml:space="preserve">n/a for </w:t>
            </w:r>
            <w:r>
              <w:rPr>
                <w:rFonts w:ascii="Times New Roman" w:hAnsi="Times New Roman" w:cs="Times New Roman"/>
                <w:sz w:val="24"/>
                <w:szCs w:val="24"/>
              </w:rPr>
              <w:t>CCSC</w:t>
            </w:r>
            <w:r w:rsidRPr="00F10927">
              <w:rPr>
                <w:rFonts w:ascii="Times New Roman" w:eastAsia="Times New Roman" w:hAnsi="Times New Roman" w:cs="Times New Roman"/>
                <w:bCs/>
              </w:rPr>
              <w:t>, addressed in SI RFP</w:t>
            </w:r>
            <w:r w:rsidRPr="00F10927">
              <w:rPr>
                <w:rFonts w:ascii="Times New Roman" w:eastAsia="Times New Roman" w:hAnsi="Times New Roman" w:cs="Times New Roman"/>
              </w:rPr>
              <w:t xml:space="preserve"> </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 </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State Project Governance </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Vendor Project Management </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6</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Key Personnel </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H - OFFEROR AND CONTRACTOR REQUIREMENTS </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 xml:space="preserve">n/a for </w:t>
            </w:r>
            <w:r>
              <w:rPr>
                <w:rFonts w:ascii="Times New Roman" w:hAnsi="Times New Roman" w:cs="Times New Roman"/>
                <w:sz w:val="24"/>
                <w:szCs w:val="24"/>
              </w:rPr>
              <w:t>CCSC</w:t>
            </w:r>
            <w:r w:rsidRPr="00F10927">
              <w:rPr>
                <w:rFonts w:ascii="Times New Roman" w:eastAsia="Times New Roman" w:hAnsi="Times New Roman" w:cs="Times New Roman"/>
                <w:bCs/>
              </w:rPr>
              <w:t>,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7</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Project Performance Standards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H - OFFEROR AND CONTRACTOR REQUIREMENTS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K - HHS 2020 </w:t>
            </w:r>
            <w:r w:rsidRPr="00F10927">
              <w:rPr>
                <w:rFonts w:ascii="Times New Roman" w:eastAsia="Times New Roman" w:hAnsi="Times New Roman" w:cs="Times New Roman"/>
                <w:bCs/>
              </w:rPr>
              <w:t>BMS</w:t>
            </w:r>
            <w:r w:rsidRPr="00F10927">
              <w:rPr>
                <w:rFonts w:ascii="Times New Roman" w:eastAsia="Times New Roman" w:hAnsi="Times New Roman" w:cs="Times New Roman"/>
              </w:rPr>
              <w:t xml:space="preserve"> Performance Measures</w:t>
            </w:r>
          </w:p>
        </w:tc>
      </w:tr>
      <w:tr w:rsidR="00FF1868" w:rsidRPr="00F10927" w:rsidTr="00FF1868">
        <w:tc>
          <w:tcPr>
            <w:tcW w:w="562" w:type="dxa"/>
            <w:tcBorders>
              <w:top w:val="nil"/>
              <w:left w:val="single" w:sz="4" w:space="0" w:color="auto"/>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 xml:space="preserve">n/a for </w:t>
            </w:r>
            <w:r>
              <w:rPr>
                <w:rFonts w:ascii="Times New Roman" w:hAnsi="Times New Roman" w:cs="Times New Roman"/>
                <w:sz w:val="24"/>
                <w:szCs w:val="24"/>
              </w:rPr>
              <w:t>CCSC</w:t>
            </w:r>
            <w:r w:rsidRPr="00F10927">
              <w:rPr>
                <w:rFonts w:ascii="Times New Roman" w:eastAsia="Times New Roman" w:hAnsi="Times New Roman" w:cs="Times New Roman"/>
                <w:bCs/>
              </w:rPr>
              <w:t>, addressed in SI RFP</w:t>
            </w:r>
          </w:p>
          <w:p w:rsidR="00FF1868" w:rsidRPr="00F10927" w:rsidRDefault="00FF1868" w:rsidP="00FF1868">
            <w:pPr>
              <w:spacing w:after="0" w:line="240" w:lineRule="auto"/>
              <w:ind w:right="200"/>
              <w:rPr>
                <w:rFonts w:ascii="Times New Roman" w:eastAsia="Times New Roman" w:hAnsi="Times New Roman" w:cs="Times New Roman"/>
              </w:rPr>
            </w:pP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8</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Contract Standards</w:t>
            </w:r>
          </w:p>
        </w:tc>
        <w:tc>
          <w:tcPr>
            <w:tcW w:w="5305" w:type="dxa"/>
            <w:tcBorders>
              <w:top w:val="nil"/>
              <w:left w:val="nil"/>
              <w:bottom w:val="single" w:sz="4" w:space="0" w:color="auto"/>
              <w:right w:val="single" w:sz="4" w:space="0" w:color="auto"/>
            </w:tcBorders>
            <w:vAlign w:val="bottom"/>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I - SAMPLE CONTRACT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vAlign w:val="center"/>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Statement of contract termination procedures;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I - SAMPLE CONTRACT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vAlign w:val="center"/>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Statement that the prime contractor is responsible for contract performance, </w:t>
            </w:r>
            <w:proofErr w:type="gramStart"/>
            <w:r w:rsidRPr="00F10927">
              <w:rPr>
                <w:rFonts w:ascii="Times New Roman" w:eastAsia="Times New Roman" w:hAnsi="Times New Roman" w:cs="Times New Roman"/>
              </w:rPr>
              <w:t>whether or not</w:t>
            </w:r>
            <w:proofErr w:type="gramEnd"/>
            <w:r w:rsidRPr="00F10927">
              <w:rPr>
                <w:rFonts w:ascii="Times New Roman" w:eastAsia="Times New Roman" w:hAnsi="Times New Roman" w:cs="Times New Roman"/>
              </w:rPr>
              <w:t xml:space="preserve"> subcontractors are used;</w:t>
            </w:r>
          </w:p>
        </w:tc>
        <w:tc>
          <w:tcPr>
            <w:tcW w:w="5305" w:type="dxa"/>
            <w:tcBorders>
              <w:top w:val="nil"/>
              <w:left w:val="nil"/>
              <w:bottom w:val="single" w:sz="4" w:space="0" w:color="auto"/>
              <w:right w:val="single" w:sz="4" w:space="0" w:color="auto"/>
            </w:tcBorders>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CONDITIONS GOVERNING THE PROCUREMENT,</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C. GENERAL REQUIREMENTS </w:t>
            </w:r>
          </w:p>
          <w:p w:rsidR="00FF1868" w:rsidRPr="00F10927" w:rsidRDefault="00FF1868" w:rsidP="00FF1868">
            <w:pPr>
              <w:spacing w:after="0" w:line="240" w:lineRule="auto"/>
              <w:ind w:right="200"/>
              <w:rPr>
                <w:rFonts w:ascii="Times New Roman" w:eastAsia="Times New Roman" w:hAnsi="Times New Roman" w:cs="Times New Roman"/>
              </w:rPr>
            </w:pP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 Subcontractors/Consent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Requirement for a statement of corporate financial stability and/or for a performance bond; and</w:t>
            </w:r>
          </w:p>
        </w:tc>
        <w:tc>
          <w:tcPr>
            <w:tcW w:w="5305" w:type="dxa"/>
            <w:tcBorders>
              <w:top w:val="nil"/>
              <w:left w:val="nil"/>
              <w:bottom w:val="single" w:sz="4" w:space="0" w:color="auto"/>
              <w:right w:val="single" w:sz="4" w:space="0" w:color="auto"/>
            </w:tcBorders>
            <w:hideMark/>
          </w:tcPr>
          <w:p w:rsidR="00FF1868" w:rsidRPr="00F10927" w:rsidRDefault="00FF1868" w:rsidP="00FF1868">
            <w:pPr>
              <w:rPr>
                <w:rFonts w:ascii="Times New Roman" w:hAnsi="Times New Roman" w:cs="Times New Roman"/>
              </w:rPr>
            </w:pPr>
            <w:r w:rsidRPr="00F10927">
              <w:rPr>
                <w:rFonts w:ascii="Times New Roman" w:hAnsi="Times New Roman" w:cs="Times New Roman"/>
              </w:rPr>
              <w:t>VII. RESPONSE SPECIFICATIONS, B. OTHER REQUIREMENTS</w:t>
            </w:r>
          </w:p>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 Financial Stability Documents</w:t>
            </w:r>
            <w:r w:rsidRPr="00F10927">
              <w:rPr>
                <w:rFonts w:ascii="Times New Roman" w:eastAsia="Times New Roman" w:hAnsi="Times New Roman" w:cs="Times New Roman"/>
              </w:rPr>
              <w:br/>
              <w:t>4. Performance Bond Capacity Statement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Statement that the proposed contract will include provisions for retention of all ownership rights to the software by the State, if designed, developed, installed, or enhanced with FFP. (See 42 CFR 433.112 (b)(5) and (6), and 45 CFR 95.617(a)).</w:t>
            </w:r>
          </w:p>
        </w:tc>
        <w:tc>
          <w:tcPr>
            <w:tcW w:w="5305" w:type="dxa"/>
            <w:tcBorders>
              <w:top w:val="nil"/>
              <w:left w:val="nil"/>
              <w:bottom w:val="single" w:sz="4" w:space="0" w:color="auto"/>
              <w:right w:val="single" w:sz="4" w:space="0" w:color="auto"/>
            </w:tcBorders>
            <w:hideMark/>
          </w:tcPr>
          <w:p w:rsidR="00FF1868" w:rsidRPr="00F10927" w:rsidRDefault="00FF1868" w:rsidP="00FF1868">
            <w:pPr>
              <w:rPr>
                <w:rFonts w:ascii="Times New Roman" w:hAnsi="Times New Roman" w:cs="Times New Roman"/>
              </w:rPr>
            </w:pPr>
            <w:r w:rsidRPr="00F10927">
              <w:rPr>
                <w:rFonts w:ascii="Times New Roman" w:hAnsi="Times New Roman" w:cs="Times New Roman"/>
              </w:rPr>
              <w:t>APPENDIX H - OFFEROR AND CONTRACTOR REQUIREMENTS</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9</w:t>
            </w: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Procurement Process</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t>VI. CONDITIONS GOVERNING THE PROCUREMENT</w:t>
            </w:r>
            <w:r w:rsidRPr="00F10927">
              <w:rPr>
                <w:rFonts w:ascii="Times New Roman" w:eastAsia="Times New Roman" w:hAnsi="Times New Roman" w:cs="Times New Roman"/>
              </w:rPr>
              <w:br/>
            </w:r>
            <w:r w:rsidRPr="00F10927">
              <w:rPr>
                <w:rFonts w:ascii="Times New Roman" w:eastAsia="Times New Roman" w:hAnsi="Times New Roman" w:cs="Times New Roman"/>
              </w:rPr>
              <w:br/>
              <w:t>VI B 7. Proposal Evaluation</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lastRenderedPageBreak/>
              <w:t>a</w:t>
            </w:r>
          </w:p>
        </w:tc>
        <w:tc>
          <w:tcPr>
            <w:tcW w:w="3410"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CMS Language</w:t>
            </w:r>
          </w:p>
        </w:tc>
        <w:tc>
          <w:tcPr>
            <w:tcW w:w="5305" w:type="dxa"/>
            <w:tcBorders>
              <w:top w:val="nil"/>
              <w:left w:val="nil"/>
              <w:bottom w:val="single" w:sz="4" w:space="0" w:color="auto"/>
              <w:right w:val="single" w:sz="4" w:space="0" w:color="auto"/>
            </w:tcBorders>
            <w:hideMark/>
          </w:tcPr>
          <w:p w:rsidR="00FF1868" w:rsidRPr="00F10927" w:rsidRDefault="00FF1868" w:rsidP="00FF1868">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V.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t>VI. CONDITIONS GOVERNING THE PROCUREMENT</w:t>
            </w:r>
            <w:r w:rsidRPr="00F10927">
              <w:rPr>
                <w:rFonts w:ascii="Times New Roman" w:eastAsia="Times New Roman" w:hAnsi="Times New Roman" w:cs="Times New Roman"/>
              </w:rPr>
              <w:br/>
            </w:r>
            <w:r w:rsidRPr="00F10927">
              <w:rPr>
                <w:rFonts w:ascii="Times New Roman" w:eastAsia="Times New Roman" w:hAnsi="Times New Roman" w:cs="Times New Roman"/>
              </w:rPr>
              <w:br/>
              <w:t>VI B 7. Proposal Evaluation</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24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As outlined in Section 2, Chapter 11 of the State Medicaid Manual include the following items: </w:t>
            </w:r>
            <w:r w:rsidRPr="00F10927">
              <w:rPr>
                <w:rFonts w:ascii="Times New Roman" w:eastAsia="Times New Roman" w:hAnsi="Times New Roman" w:cs="Times New Roman"/>
              </w:rPr>
              <w:br/>
              <w:t>− Listing and description of the reference material available to the contractor for use in preparation of proposals and/or in performance of the contract;</w:t>
            </w:r>
            <w:r w:rsidRPr="00F10927">
              <w:rPr>
                <w:rFonts w:ascii="Times New Roman" w:eastAsia="Times New Roman" w:hAnsi="Times New Roman" w:cs="Times New Roman"/>
              </w:rPr>
              <w:br/>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Standard format and organization for the proposals including both work to be performed and cost statements; and</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CONDITIONS GOVERNING THE PROCUREMENT</w:t>
            </w:r>
          </w:p>
        </w:tc>
      </w:tr>
      <w:tr w:rsidR="00FF1868" w:rsidRPr="00F10927" w:rsidTr="00FF1868">
        <w:tc>
          <w:tcPr>
            <w:tcW w:w="562" w:type="dxa"/>
            <w:tcBorders>
              <w:top w:val="nil"/>
              <w:left w:val="single" w:sz="4" w:space="0" w:color="auto"/>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Explanation of the proposal evaluation criteria and the relative importance of cost or price, technical, and other factors for purposes of proposal evaluation and contract award.</w:t>
            </w:r>
          </w:p>
        </w:tc>
        <w:tc>
          <w:tcPr>
            <w:tcW w:w="5305" w:type="dxa"/>
            <w:tcBorders>
              <w:top w:val="nil"/>
              <w:left w:val="nil"/>
              <w:bottom w:val="single" w:sz="4" w:space="0" w:color="auto"/>
              <w:right w:val="single" w:sz="4" w:space="0" w:color="auto"/>
            </w:tcBorders>
            <w:hideMark/>
          </w:tcPr>
          <w:p w:rsidR="00FF1868" w:rsidRPr="00F10927" w:rsidRDefault="00FF1868" w:rsidP="00FF1868">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B 7. Proposal Evaluation</w:t>
            </w:r>
          </w:p>
        </w:tc>
      </w:tr>
    </w:tbl>
    <w:p w:rsidR="00FC401C" w:rsidRDefault="00FC401C" w:rsidP="00FC401C">
      <w:pPr>
        <w:widowControl w:val="0"/>
        <w:spacing w:after="0" w:line="240" w:lineRule="auto"/>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bookmarkStart w:id="23" w:name="_GoBack"/>
      <w:bookmarkEnd w:id="23"/>
    </w:p>
    <w:sectPr w:rsidR="00FC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00000000"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3F3"/>
    <w:multiLevelType w:val="multilevel"/>
    <w:tmpl w:val="56A6B6D6"/>
    <w:lvl w:ilvl="0">
      <w:start w:val="1"/>
      <w:numFmt w:val="decimal"/>
      <w:lvlText w:val="%1."/>
      <w:lvlJc w:val="left"/>
      <w:pPr>
        <w:ind w:left="360" w:hanging="360"/>
      </w:pPr>
      <w:rPr>
        <w:rFonts w:hint="default"/>
        <w:b w:val="0"/>
      </w:rPr>
    </w:lvl>
    <w:lvl w:ilvl="1">
      <w:start w:val="3"/>
      <w:numFmt w:val="decimal"/>
      <w:lvlText w:val="%1.%2."/>
      <w:lvlJc w:val="left"/>
      <w:pPr>
        <w:ind w:left="63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EE46929"/>
    <w:multiLevelType w:val="hybridMultilevel"/>
    <w:tmpl w:val="31168184"/>
    <w:lvl w:ilvl="0" w:tplc="8CDA2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5B3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83226"/>
    <w:multiLevelType w:val="hybridMultilevel"/>
    <w:tmpl w:val="FDD6B750"/>
    <w:lvl w:ilvl="0" w:tplc="0B6A2F56">
      <w:start w:val="2"/>
      <w:numFmt w:val="upperRoman"/>
      <w:pStyle w:val="TOC1"/>
      <w:lvlText w:val="%1."/>
      <w:lvlJc w:val="left"/>
      <w:pPr>
        <w:ind w:left="1187" w:hanging="72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 w15:restartNumberingAfterBreak="0">
    <w:nsid w:val="1B136C92"/>
    <w:multiLevelType w:val="multilevel"/>
    <w:tmpl w:val="B8287550"/>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D5B66B4"/>
    <w:multiLevelType w:val="hybridMultilevel"/>
    <w:tmpl w:val="30AECAAE"/>
    <w:lvl w:ilvl="0" w:tplc="FAE8310E">
      <w:start w:val="1"/>
      <w:numFmt w:val="upperLetter"/>
      <w:lvlText w:val="%1."/>
      <w:lvlJc w:val="left"/>
      <w:pPr>
        <w:ind w:left="117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643C0"/>
    <w:multiLevelType w:val="hybridMultilevel"/>
    <w:tmpl w:val="9A5E9740"/>
    <w:lvl w:ilvl="0" w:tplc="8CDA2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B407B9"/>
    <w:multiLevelType w:val="multilevel"/>
    <w:tmpl w:val="F6223AF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0FC4642"/>
    <w:multiLevelType w:val="multilevel"/>
    <w:tmpl w:val="176E5612"/>
    <w:lvl w:ilvl="0">
      <w:start w:val="7"/>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9" w15:restartNumberingAfterBreak="0">
    <w:nsid w:val="418D0B5A"/>
    <w:multiLevelType w:val="multilevel"/>
    <w:tmpl w:val="379E2B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4E925AF"/>
    <w:multiLevelType w:val="hybridMultilevel"/>
    <w:tmpl w:val="CD48C0AC"/>
    <w:lvl w:ilvl="0" w:tplc="2F2861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F7DB9"/>
    <w:multiLevelType w:val="hybridMultilevel"/>
    <w:tmpl w:val="C8BEBB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CEFD94">
      <w:start w:val="1"/>
      <w:numFmt w:val="upperLetter"/>
      <w:lvlText w:val="%4."/>
      <w:lvlJc w:val="left"/>
      <w:pPr>
        <w:ind w:left="2880" w:hanging="360"/>
      </w:pPr>
      <w:rPr>
        <w:rFonts w:hint="default"/>
        <w:b w:val="0"/>
      </w:rPr>
    </w:lvl>
    <w:lvl w:ilvl="4" w:tplc="97842CF8">
      <w:start w:val="7"/>
      <w:numFmt w:val="decimal"/>
      <w:lvlText w:val="%5"/>
      <w:lvlJc w:val="left"/>
      <w:pPr>
        <w:ind w:left="3600" w:hanging="360"/>
      </w:pPr>
      <w:rPr>
        <w:rFonts w:hint="default"/>
      </w:rPr>
    </w:lvl>
    <w:lvl w:ilvl="5" w:tplc="0B74D1EE">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C24DE"/>
    <w:multiLevelType w:val="hybridMultilevel"/>
    <w:tmpl w:val="382EAE7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1">
      <w:start w:val="1"/>
      <w:numFmt w:val="decimal"/>
      <w:lvlText w:val="%3)"/>
      <w:lvlJc w:val="left"/>
      <w:pPr>
        <w:ind w:left="2880" w:hanging="360"/>
      </w:pPr>
      <w:rPr>
        <w:rFonts w:hint="default"/>
      </w:rPr>
    </w:lvl>
    <w:lvl w:ilvl="3" w:tplc="DF649DF2">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747452"/>
    <w:multiLevelType w:val="multilevel"/>
    <w:tmpl w:val="56A6B6D6"/>
    <w:lvl w:ilvl="0">
      <w:start w:val="1"/>
      <w:numFmt w:val="decimal"/>
      <w:lvlText w:val="%1."/>
      <w:lvlJc w:val="left"/>
      <w:pPr>
        <w:ind w:left="360" w:hanging="360"/>
      </w:pPr>
      <w:rPr>
        <w:rFonts w:hint="default"/>
        <w:b w:val="0"/>
      </w:rPr>
    </w:lvl>
    <w:lvl w:ilvl="1">
      <w:start w:val="3"/>
      <w:numFmt w:val="decimal"/>
      <w:lvlText w:val="%1.%2."/>
      <w:lvlJc w:val="left"/>
      <w:pPr>
        <w:ind w:left="63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9E8388D"/>
    <w:multiLevelType w:val="hybridMultilevel"/>
    <w:tmpl w:val="697E7062"/>
    <w:lvl w:ilvl="0" w:tplc="DF649DF2">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E6631"/>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D718A7"/>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13"/>
  </w:num>
  <w:num w:numId="6">
    <w:abstractNumId w:val="0"/>
  </w:num>
  <w:num w:numId="7">
    <w:abstractNumId w:val="15"/>
  </w:num>
  <w:num w:numId="8">
    <w:abstractNumId w:val="8"/>
  </w:num>
  <w:num w:numId="9">
    <w:abstractNumId w:val="7"/>
  </w:num>
  <w:num w:numId="10">
    <w:abstractNumId w:val="16"/>
  </w:num>
  <w:num w:numId="11">
    <w:abstractNumId w:val="12"/>
  </w:num>
  <w:num w:numId="12">
    <w:abstractNumId w:val="14"/>
  </w:num>
  <w:num w:numId="13">
    <w:abstractNumId w:val="3"/>
    <w:lvlOverride w:ilvl="0">
      <w:startOverride w:val="2"/>
    </w:lvlOverride>
  </w:num>
  <w:num w:numId="14">
    <w:abstractNumId w:val="2"/>
  </w:num>
  <w:num w:numId="15">
    <w:abstractNumId w:val="6"/>
  </w:num>
  <w:num w:numId="16">
    <w:abstractNumId w:val="9"/>
  </w:num>
  <w:num w:numId="17">
    <w:abstractNumId w:val="4"/>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8C"/>
    <w:rsid w:val="00021734"/>
    <w:rsid w:val="00033477"/>
    <w:rsid w:val="00035F71"/>
    <w:rsid w:val="00041E67"/>
    <w:rsid w:val="00053C2B"/>
    <w:rsid w:val="000A59D7"/>
    <w:rsid w:val="000B71E3"/>
    <w:rsid w:val="000C7E12"/>
    <w:rsid w:val="000E15E9"/>
    <w:rsid w:val="000E1895"/>
    <w:rsid w:val="001106AB"/>
    <w:rsid w:val="00113E04"/>
    <w:rsid w:val="0012167D"/>
    <w:rsid w:val="0014504F"/>
    <w:rsid w:val="00145BEE"/>
    <w:rsid w:val="00161F31"/>
    <w:rsid w:val="00173595"/>
    <w:rsid w:val="001910A5"/>
    <w:rsid w:val="001F7E41"/>
    <w:rsid w:val="002140EB"/>
    <w:rsid w:val="002B6FFD"/>
    <w:rsid w:val="002C72EA"/>
    <w:rsid w:val="002D136B"/>
    <w:rsid w:val="002E2AE2"/>
    <w:rsid w:val="00390D8E"/>
    <w:rsid w:val="003C3F88"/>
    <w:rsid w:val="003C7DDE"/>
    <w:rsid w:val="003D25E2"/>
    <w:rsid w:val="003F6A9E"/>
    <w:rsid w:val="003F74DA"/>
    <w:rsid w:val="00410D30"/>
    <w:rsid w:val="00414029"/>
    <w:rsid w:val="00424A98"/>
    <w:rsid w:val="00445735"/>
    <w:rsid w:val="004A55FD"/>
    <w:rsid w:val="004F3523"/>
    <w:rsid w:val="00505B05"/>
    <w:rsid w:val="00532B02"/>
    <w:rsid w:val="005631F6"/>
    <w:rsid w:val="00563F47"/>
    <w:rsid w:val="005E2A1B"/>
    <w:rsid w:val="005F1DAB"/>
    <w:rsid w:val="005F7A96"/>
    <w:rsid w:val="00612DFF"/>
    <w:rsid w:val="00627A81"/>
    <w:rsid w:val="006378D2"/>
    <w:rsid w:val="00697EE5"/>
    <w:rsid w:val="006B229F"/>
    <w:rsid w:val="006C212D"/>
    <w:rsid w:val="006C411B"/>
    <w:rsid w:val="006E1E48"/>
    <w:rsid w:val="00710FDC"/>
    <w:rsid w:val="007215E9"/>
    <w:rsid w:val="007220E9"/>
    <w:rsid w:val="00724D46"/>
    <w:rsid w:val="0074267A"/>
    <w:rsid w:val="007577DC"/>
    <w:rsid w:val="00757EF2"/>
    <w:rsid w:val="007659FC"/>
    <w:rsid w:val="0076728D"/>
    <w:rsid w:val="00767F04"/>
    <w:rsid w:val="00792276"/>
    <w:rsid w:val="007A18DD"/>
    <w:rsid w:val="007B4B8F"/>
    <w:rsid w:val="00810E8F"/>
    <w:rsid w:val="00810F9A"/>
    <w:rsid w:val="00816FBD"/>
    <w:rsid w:val="00834A95"/>
    <w:rsid w:val="0086016D"/>
    <w:rsid w:val="00865BF5"/>
    <w:rsid w:val="00877306"/>
    <w:rsid w:val="008A638D"/>
    <w:rsid w:val="008D05EF"/>
    <w:rsid w:val="008D2BBF"/>
    <w:rsid w:val="008D3985"/>
    <w:rsid w:val="008F1A89"/>
    <w:rsid w:val="0090532F"/>
    <w:rsid w:val="00954D45"/>
    <w:rsid w:val="00977911"/>
    <w:rsid w:val="009812BD"/>
    <w:rsid w:val="00994B9B"/>
    <w:rsid w:val="009B622F"/>
    <w:rsid w:val="009C30E3"/>
    <w:rsid w:val="00A40271"/>
    <w:rsid w:val="00A7274A"/>
    <w:rsid w:val="00AA41B2"/>
    <w:rsid w:val="00B04B1E"/>
    <w:rsid w:val="00B11197"/>
    <w:rsid w:val="00B33BE6"/>
    <w:rsid w:val="00B62684"/>
    <w:rsid w:val="00B65B81"/>
    <w:rsid w:val="00B7166C"/>
    <w:rsid w:val="00C03C54"/>
    <w:rsid w:val="00C04521"/>
    <w:rsid w:val="00C11A1F"/>
    <w:rsid w:val="00C3518B"/>
    <w:rsid w:val="00C403AE"/>
    <w:rsid w:val="00C52396"/>
    <w:rsid w:val="00C628AA"/>
    <w:rsid w:val="00CA66AF"/>
    <w:rsid w:val="00D07A8C"/>
    <w:rsid w:val="00D15609"/>
    <w:rsid w:val="00D2318C"/>
    <w:rsid w:val="00D47343"/>
    <w:rsid w:val="00D66C18"/>
    <w:rsid w:val="00D72F8F"/>
    <w:rsid w:val="00D87EB4"/>
    <w:rsid w:val="00DE4972"/>
    <w:rsid w:val="00DF0585"/>
    <w:rsid w:val="00DF1454"/>
    <w:rsid w:val="00E01F60"/>
    <w:rsid w:val="00E91D2C"/>
    <w:rsid w:val="00E93390"/>
    <w:rsid w:val="00EB7EDC"/>
    <w:rsid w:val="00ED3FA6"/>
    <w:rsid w:val="00ED4362"/>
    <w:rsid w:val="00EE03A6"/>
    <w:rsid w:val="00EE48E8"/>
    <w:rsid w:val="00EF7585"/>
    <w:rsid w:val="00F22F29"/>
    <w:rsid w:val="00F836D3"/>
    <w:rsid w:val="00FB3764"/>
    <w:rsid w:val="00FB5847"/>
    <w:rsid w:val="00FB686F"/>
    <w:rsid w:val="00FC401C"/>
    <w:rsid w:val="00FC461F"/>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9A7CD-80F4-4052-AB45-0857A8CC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2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2318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727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18C"/>
    <w:rPr>
      <w:rFonts w:asciiTheme="majorHAnsi" w:eastAsiaTheme="majorEastAsia" w:hAnsiTheme="majorHAnsi" w:cstheme="majorBidi"/>
      <w:color w:val="2E74B5" w:themeColor="accent1" w:themeShade="BF"/>
      <w:sz w:val="32"/>
      <w:szCs w:val="32"/>
    </w:rPr>
  </w:style>
  <w:style w:type="paragraph" w:styleId="ListParagraph">
    <w:name w:val="List Paragraph"/>
    <w:aliases w:val="Alpha List Paragraph,List Paragraph1"/>
    <w:basedOn w:val="Normal"/>
    <w:link w:val="ListParagraphChar"/>
    <w:uiPriority w:val="34"/>
    <w:qFormat/>
    <w:rsid w:val="00D2318C"/>
    <w:pPr>
      <w:ind w:left="720"/>
      <w:contextualSpacing/>
    </w:pPr>
    <w:rPr>
      <w:rFonts w:eastAsiaTheme="minorEastAsia"/>
    </w:rPr>
  </w:style>
  <w:style w:type="character" w:customStyle="1" w:styleId="ListParagraphChar">
    <w:name w:val="List Paragraph Char"/>
    <w:aliases w:val="Alpha List Paragraph Char,List Paragraph1 Char"/>
    <w:basedOn w:val="DefaultParagraphFont"/>
    <w:link w:val="ListParagraph"/>
    <w:uiPriority w:val="34"/>
    <w:qFormat/>
    <w:locked/>
    <w:rsid w:val="00D2318C"/>
    <w:rPr>
      <w:rFonts w:eastAsiaTheme="minorEastAsia"/>
    </w:rPr>
  </w:style>
  <w:style w:type="character" w:styleId="Hyperlink">
    <w:name w:val="Hyperlink"/>
    <w:basedOn w:val="DefaultParagraphFont"/>
    <w:unhideWhenUsed/>
    <w:rsid w:val="00D2318C"/>
    <w:rPr>
      <w:color w:val="0563C1" w:themeColor="hyperlink"/>
      <w:u w:val="single"/>
    </w:rPr>
  </w:style>
  <w:style w:type="character" w:customStyle="1" w:styleId="Heading4Char">
    <w:name w:val="Heading 4 Char"/>
    <w:basedOn w:val="DefaultParagraphFont"/>
    <w:link w:val="Heading4"/>
    <w:rsid w:val="00A7274A"/>
    <w:rPr>
      <w:rFonts w:asciiTheme="majorHAnsi" w:eastAsiaTheme="majorEastAsia" w:hAnsiTheme="majorHAnsi" w:cstheme="majorBidi"/>
      <w:i/>
      <w:iCs/>
      <w:color w:val="2E74B5" w:themeColor="accent1" w:themeShade="BF"/>
    </w:rPr>
  </w:style>
  <w:style w:type="paragraph" w:customStyle="1" w:styleId="H3Normal">
    <w:name w:val="H3Normal"/>
    <w:basedOn w:val="ListParagraph"/>
    <w:link w:val="H3NormalChar"/>
    <w:qFormat/>
    <w:rsid w:val="00A7274A"/>
    <w:pPr>
      <w:spacing w:before="240" w:after="240" w:line="240" w:lineRule="auto"/>
      <w:contextualSpacing w:val="0"/>
    </w:pPr>
    <w:rPr>
      <w:rFonts w:ascii="Times New Roman" w:hAnsi="Times New Roman" w:cs="Times New Roman"/>
      <w:sz w:val="24"/>
      <w:szCs w:val="24"/>
    </w:rPr>
  </w:style>
  <w:style w:type="character" w:customStyle="1" w:styleId="H3NormalChar">
    <w:name w:val="H3Normal Char"/>
    <w:basedOn w:val="ListParagraphChar"/>
    <w:link w:val="H3Normal"/>
    <w:rsid w:val="00A7274A"/>
    <w:rPr>
      <w:rFonts w:ascii="Times New Roman" w:eastAsiaTheme="minorEastAsia" w:hAnsi="Times New Roman" w:cs="Times New Roman"/>
      <w:sz w:val="24"/>
      <w:szCs w:val="24"/>
    </w:rPr>
  </w:style>
  <w:style w:type="table" w:styleId="TableGrid">
    <w:name w:val="Table Grid"/>
    <w:basedOn w:val="TableNormal"/>
    <w:uiPriority w:val="59"/>
    <w:rsid w:val="00FB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FB3764"/>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CaptionChar">
    <w:name w:val="Caption Char"/>
    <w:basedOn w:val="DefaultParagraphFont"/>
    <w:link w:val="Caption"/>
    <w:uiPriority w:val="35"/>
    <w:rsid w:val="00FB3764"/>
    <w:rPr>
      <w:rFonts w:ascii="Times New Roman" w:eastAsia="Times New Roman" w:hAnsi="Times New Roman" w:cs="Times New Roman"/>
      <w:b/>
      <w:bCs/>
      <w:sz w:val="24"/>
      <w:szCs w:val="24"/>
    </w:rPr>
  </w:style>
  <w:style w:type="paragraph" w:styleId="BodyText">
    <w:name w:val="Body Text"/>
    <w:basedOn w:val="Normal"/>
    <w:link w:val="BodyTextChar"/>
    <w:rsid w:val="00E01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E01F60"/>
    <w:rPr>
      <w:rFonts w:ascii="CG Times" w:eastAsia="Times New Roman" w:hAnsi="CG Times" w:cs="Times New Roman"/>
      <w:sz w:val="24"/>
      <w:szCs w:val="24"/>
    </w:rPr>
  </w:style>
  <w:style w:type="character" w:styleId="CommentReference">
    <w:name w:val="annotation reference"/>
    <w:basedOn w:val="DefaultParagraphFont"/>
    <w:uiPriority w:val="99"/>
    <w:semiHidden/>
    <w:unhideWhenUsed/>
    <w:rsid w:val="009812BD"/>
    <w:rPr>
      <w:sz w:val="16"/>
      <w:szCs w:val="16"/>
    </w:rPr>
  </w:style>
  <w:style w:type="paragraph" w:styleId="CommentText">
    <w:name w:val="annotation text"/>
    <w:basedOn w:val="Normal"/>
    <w:link w:val="CommentTextChar"/>
    <w:uiPriority w:val="99"/>
    <w:semiHidden/>
    <w:unhideWhenUsed/>
    <w:rsid w:val="009812BD"/>
    <w:pPr>
      <w:spacing w:line="240" w:lineRule="auto"/>
    </w:pPr>
    <w:rPr>
      <w:sz w:val="20"/>
      <w:szCs w:val="20"/>
    </w:rPr>
  </w:style>
  <w:style w:type="character" w:customStyle="1" w:styleId="CommentTextChar">
    <w:name w:val="Comment Text Char"/>
    <w:basedOn w:val="DefaultParagraphFont"/>
    <w:link w:val="CommentText"/>
    <w:uiPriority w:val="99"/>
    <w:semiHidden/>
    <w:rsid w:val="009812BD"/>
    <w:rPr>
      <w:sz w:val="20"/>
      <w:szCs w:val="20"/>
    </w:rPr>
  </w:style>
  <w:style w:type="paragraph" w:styleId="CommentSubject">
    <w:name w:val="annotation subject"/>
    <w:basedOn w:val="CommentText"/>
    <w:next w:val="CommentText"/>
    <w:link w:val="CommentSubjectChar"/>
    <w:uiPriority w:val="99"/>
    <w:semiHidden/>
    <w:unhideWhenUsed/>
    <w:rsid w:val="009812BD"/>
    <w:rPr>
      <w:b/>
      <w:bCs/>
    </w:rPr>
  </w:style>
  <w:style w:type="character" w:customStyle="1" w:styleId="CommentSubjectChar">
    <w:name w:val="Comment Subject Char"/>
    <w:basedOn w:val="CommentTextChar"/>
    <w:link w:val="CommentSubject"/>
    <w:uiPriority w:val="99"/>
    <w:semiHidden/>
    <w:rsid w:val="009812BD"/>
    <w:rPr>
      <w:b/>
      <w:bCs/>
      <w:sz w:val="20"/>
      <w:szCs w:val="20"/>
    </w:rPr>
  </w:style>
  <w:style w:type="paragraph" w:styleId="BalloonText">
    <w:name w:val="Balloon Text"/>
    <w:basedOn w:val="Normal"/>
    <w:link w:val="BalloonTextChar"/>
    <w:uiPriority w:val="99"/>
    <w:semiHidden/>
    <w:unhideWhenUsed/>
    <w:rsid w:val="0098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BD"/>
    <w:rPr>
      <w:rFonts w:ascii="Segoe UI" w:hAnsi="Segoe UI" w:cs="Segoe UI"/>
      <w:sz w:val="18"/>
      <w:szCs w:val="18"/>
    </w:rPr>
  </w:style>
  <w:style w:type="character" w:customStyle="1" w:styleId="Heading1Char">
    <w:name w:val="Heading 1 Char"/>
    <w:basedOn w:val="DefaultParagraphFont"/>
    <w:link w:val="Heading1"/>
    <w:rsid w:val="002C72E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qFormat/>
    <w:rsid w:val="008D3985"/>
    <w:pPr>
      <w:numPr>
        <w:numId w:val="4"/>
      </w:numPr>
      <w:tabs>
        <w:tab w:val="right" w:pos="720"/>
        <w:tab w:val="right" w:pos="9360"/>
      </w:tabs>
      <w:spacing w:after="100" w:line="264" w:lineRule="auto"/>
    </w:pPr>
    <w:rPr>
      <w:rFonts w:ascii="Times New Roman" w:hAnsi="Times New Roman" w:cs="Times New Roman"/>
      <w:b/>
      <w:noProof/>
      <w:sz w:val="28"/>
      <w:szCs w:val="28"/>
    </w:rPr>
  </w:style>
  <w:style w:type="paragraph" w:customStyle="1" w:styleId="H1Normal">
    <w:name w:val="H1Normal"/>
    <w:basedOn w:val="Normal"/>
    <w:uiPriority w:val="99"/>
    <w:qFormat/>
    <w:rsid w:val="00FC401C"/>
    <w:pPr>
      <w:spacing w:after="120" w:line="264" w:lineRule="auto"/>
      <w:ind w:left="450"/>
    </w:pPr>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22221">
      <w:bodyDiv w:val="1"/>
      <w:marLeft w:val="0"/>
      <w:marRight w:val="0"/>
      <w:marTop w:val="0"/>
      <w:marBottom w:val="0"/>
      <w:divBdr>
        <w:top w:val="none" w:sz="0" w:space="0" w:color="auto"/>
        <w:left w:val="none" w:sz="0" w:space="0" w:color="auto"/>
        <w:bottom w:val="none" w:sz="0" w:space="0" w:color="auto"/>
        <w:right w:val="none" w:sz="0" w:space="0" w:color="auto"/>
      </w:divBdr>
    </w:div>
    <w:div w:id="1502892777">
      <w:bodyDiv w:val="1"/>
      <w:marLeft w:val="0"/>
      <w:marRight w:val="0"/>
      <w:marTop w:val="0"/>
      <w:marBottom w:val="0"/>
      <w:divBdr>
        <w:top w:val="none" w:sz="0" w:space="0" w:color="auto"/>
        <w:left w:val="none" w:sz="0" w:space="0" w:color="auto"/>
        <w:bottom w:val="none" w:sz="0" w:space="0" w:color="auto"/>
        <w:right w:val="none" w:sz="0" w:space="0" w:color="auto"/>
      </w:divBdr>
    </w:div>
    <w:div w:id="1786776170">
      <w:bodyDiv w:val="1"/>
      <w:marLeft w:val="0"/>
      <w:marRight w:val="0"/>
      <w:marTop w:val="0"/>
      <w:marBottom w:val="0"/>
      <w:divBdr>
        <w:top w:val="none" w:sz="0" w:space="0" w:color="auto"/>
        <w:left w:val="none" w:sz="0" w:space="0" w:color="auto"/>
        <w:bottom w:val="none" w:sz="0" w:space="0" w:color="auto"/>
        <w:right w:val="none" w:sz="0" w:space="0" w:color="auto"/>
      </w:divBdr>
    </w:div>
    <w:div w:id="1892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5271-DE97-4001-9EE7-77703EB3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2942</Words>
  <Characters>16773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Galvez</dc:creator>
  <cp:keywords/>
  <dc:description/>
  <cp:lastModifiedBy>Chavez, Gary</cp:lastModifiedBy>
  <cp:revision>2</cp:revision>
  <dcterms:created xsi:type="dcterms:W3CDTF">2019-01-08T16:13:00Z</dcterms:created>
  <dcterms:modified xsi:type="dcterms:W3CDTF">2019-01-08T16:13:00Z</dcterms:modified>
</cp:coreProperties>
</file>